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E46F7" w14:textId="30FF36FC" w:rsidR="0067413C" w:rsidRDefault="0067413C" w:rsidP="0067413C">
      <w:pPr>
        <w:spacing w:line="360" w:lineRule="auto"/>
        <w:jc w:val="center"/>
        <w:rPr>
          <w:sz w:val="32"/>
          <w:szCs w:val="32"/>
          <w14:ligatures w14:val="none"/>
        </w:rPr>
      </w:pPr>
      <w:r w:rsidRPr="00E46975">
        <w:rPr>
          <w:rFonts w:hint="eastAsia"/>
          <w:sz w:val="32"/>
          <w:szCs w:val="32"/>
          <w14:ligatures w14:val="none"/>
        </w:rPr>
        <w:t>示值误差校准结果不确定度评定</w:t>
      </w:r>
      <w:r w:rsidR="00E46975">
        <w:rPr>
          <w:rFonts w:hint="eastAsia"/>
          <w:sz w:val="32"/>
          <w:szCs w:val="32"/>
          <w14:ligatures w14:val="none"/>
        </w:rPr>
        <w:t>报告</w:t>
      </w:r>
      <w:r w:rsidRPr="00E46975">
        <w:rPr>
          <w:rFonts w:hint="eastAsia"/>
          <w:sz w:val="32"/>
          <w:szCs w:val="32"/>
          <w14:ligatures w14:val="none"/>
        </w:rPr>
        <w:t xml:space="preserve"> </w:t>
      </w:r>
    </w:p>
    <w:p w14:paraId="0EE28F4D" w14:textId="77777777" w:rsidR="00E46975" w:rsidRPr="00E46975" w:rsidRDefault="00E46975" w:rsidP="0067413C">
      <w:pPr>
        <w:spacing w:line="360" w:lineRule="auto"/>
        <w:jc w:val="center"/>
        <w:rPr>
          <w:sz w:val="32"/>
          <w:szCs w:val="32"/>
          <w14:ligatures w14:val="none"/>
        </w:rPr>
      </w:pPr>
    </w:p>
    <w:p w14:paraId="78D56833" w14:textId="0ACAB83D" w:rsidR="00E46975" w:rsidRPr="00E46975" w:rsidRDefault="00E46975" w:rsidP="00E46975">
      <w:pPr>
        <w:spacing w:line="360" w:lineRule="auto"/>
        <w:ind w:firstLine="450"/>
        <w:rPr>
          <w:sz w:val="24"/>
          <w:szCs w:val="24"/>
          <w14:ligatures w14:val="none"/>
        </w:rPr>
      </w:pPr>
      <w:r>
        <w:rPr>
          <w:rFonts w:hint="eastAsia"/>
          <w:sz w:val="24"/>
          <w:szCs w:val="24"/>
          <w14:ligatures w14:val="none"/>
        </w:rPr>
        <w:t>固体材料烟密度仪</w:t>
      </w:r>
      <w:r w:rsidRPr="00E46975">
        <w:rPr>
          <w:rFonts w:hint="eastAsia"/>
          <w:sz w:val="24"/>
          <w:szCs w:val="24"/>
          <w14:ligatures w14:val="none"/>
        </w:rPr>
        <w:t>的主要测量参量是</w:t>
      </w:r>
      <w:r>
        <w:rPr>
          <w:rFonts w:hint="eastAsia"/>
          <w:sz w:val="24"/>
          <w:szCs w:val="24"/>
          <w14:ligatures w14:val="none"/>
        </w:rPr>
        <w:t>比光密度，通过烟密度标准物质来校准，实现量值溯源。</w:t>
      </w:r>
      <w:r w:rsidRPr="00E46975">
        <w:rPr>
          <w:rFonts w:hint="eastAsia"/>
          <w:sz w:val="24"/>
          <w:szCs w:val="24"/>
          <w14:ligatures w14:val="none"/>
        </w:rPr>
        <w:t>辐射照度的大小影响</w:t>
      </w:r>
      <w:r>
        <w:rPr>
          <w:rFonts w:hint="eastAsia"/>
          <w:sz w:val="24"/>
          <w:szCs w:val="24"/>
          <w14:ligatures w14:val="none"/>
        </w:rPr>
        <w:t>固体材料烟密度仪</w:t>
      </w:r>
      <w:r w:rsidRPr="00E46975">
        <w:rPr>
          <w:rFonts w:hint="eastAsia"/>
          <w:sz w:val="24"/>
          <w:szCs w:val="24"/>
          <w14:ligatures w14:val="none"/>
        </w:rPr>
        <w:t>测量固体试样时的准确性，因此采用标准辐射热计对仪器工作用辐射热计进行校准</w:t>
      </w:r>
      <w:r w:rsidRPr="00E46975">
        <w:rPr>
          <w:sz w:val="24"/>
          <w:szCs w:val="24"/>
          <w14:ligatures w14:val="none"/>
        </w:rPr>
        <w:t>，实现</w:t>
      </w:r>
      <w:r w:rsidRPr="00E46975">
        <w:rPr>
          <w:rFonts w:hint="eastAsia"/>
          <w:sz w:val="24"/>
          <w:szCs w:val="24"/>
          <w14:ligatures w14:val="none"/>
        </w:rPr>
        <w:t>辐射照度</w:t>
      </w:r>
      <w:r w:rsidRPr="00E46975">
        <w:rPr>
          <w:sz w:val="24"/>
          <w:szCs w:val="24"/>
          <w14:ligatures w14:val="none"/>
        </w:rPr>
        <w:t>的量值溯源。</w:t>
      </w:r>
      <w:r w:rsidRPr="00E46975">
        <w:rPr>
          <w:rFonts w:hint="eastAsia"/>
          <w:sz w:val="24"/>
          <w:szCs w:val="24"/>
          <w14:ligatures w14:val="none"/>
        </w:rPr>
        <w:t>在本报告中</w:t>
      </w:r>
      <w:r w:rsidRPr="00E46975">
        <w:rPr>
          <w:rFonts w:ascii="宋体" w:hAnsi="宋体" w:hint="eastAsia"/>
          <w:sz w:val="24"/>
          <w:szCs w:val="24"/>
          <w14:ligatures w14:val="none"/>
        </w:rPr>
        <w:t>按照规定的校准方法进行实验，</w:t>
      </w:r>
      <w:r w:rsidRPr="00E46975">
        <w:rPr>
          <w:sz w:val="24"/>
          <w:szCs w:val="24"/>
          <w14:ligatures w14:val="none"/>
        </w:rPr>
        <w:t>不确定度评定方法严格按照《</w:t>
      </w:r>
      <w:r w:rsidRPr="00E46975">
        <w:rPr>
          <w:sz w:val="24"/>
          <w:szCs w:val="24"/>
          <w14:ligatures w14:val="none"/>
        </w:rPr>
        <w:t xml:space="preserve">JJF 1059.1-2012 </w:t>
      </w:r>
      <w:r w:rsidRPr="00E46975">
        <w:rPr>
          <w:sz w:val="24"/>
          <w:szCs w:val="24"/>
          <w14:ligatures w14:val="none"/>
        </w:rPr>
        <w:t>测量不确定度评定与表示》的要求，根据</w:t>
      </w:r>
      <w:r w:rsidRPr="00E46975">
        <w:rPr>
          <w:rFonts w:hint="eastAsia"/>
          <w:sz w:val="24"/>
          <w:szCs w:val="24"/>
          <w14:ligatures w14:val="none"/>
        </w:rPr>
        <w:t>各</w:t>
      </w:r>
      <w:r w:rsidRPr="00E46975">
        <w:rPr>
          <w:sz w:val="24"/>
          <w:szCs w:val="24"/>
          <w14:ligatures w14:val="none"/>
        </w:rPr>
        <w:t>量值的数学模型，</w:t>
      </w:r>
      <w:r w:rsidRPr="00E46975">
        <w:rPr>
          <w:rFonts w:ascii="宋体" w:hAnsi="宋体" w:hint="eastAsia"/>
          <w:sz w:val="24"/>
          <w:szCs w:val="24"/>
          <w14:ligatures w14:val="none"/>
        </w:rPr>
        <w:t xml:space="preserve">评定参数不确定度，以验证校准方法的可行性和合理性。 </w:t>
      </w:r>
    </w:p>
    <w:p w14:paraId="2E0B6DFC" w14:textId="77777777" w:rsidR="00E46975" w:rsidRPr="00E46975" w:rsidRDefault="00E46975" w:rsidP="00E46975">
      <w:pPr>
        <w:spacing w:line="360" w:lineRule="auto"/>
        <w:rPr>
          <w:b/>
          <w:sz w:val="24"/>
          <w:szCs w:val="24"/>
          <w14:ligatures w14:val="none"/>
        </w:rPr>
      </w:pPr>
      <w:r w:rsidRPr="00E46975">
        <w:rPr>
          <w:rFonts w:hint="eastAsia"/>
          <w:b/>
          <w:sz w:val="24"/>
          <w:szCs w:val="24"/>
          <w14:ligatures w14:val="none"/>
        </w:rPr>
        <w:t xml:space="preserve">1 </w:t>
      </w:r>
      <w:r w:rsidRPr="00E46975">
        <w:rPr>
          <w:rFonts w:hint="eastAsia"/>
          <w:b/>
          <w:sz w:val="24"/>
          <w:szCs w:val="24"/>
          <w14:ligatures w14:val="none"/>
        </w:rPr>
        <w:t>校准方法</w:t>
      </w:r>
    </w:p>
    <w:p w14:paraId="07873989" w14:textId="77777777" w:rsidR="00E46975" w:rsidRPr="00E46975" w:rsidRDefault="00E46975" w:rsidP="00E46975">
      <w:pPr>
        <w:spacing w:line="360" w:lineRule="auto"/>
        <w:ind w:firstLine="480"/>
        <w:rPr>
          <w:sz w:val="24"/>
          <w:szCs w:val="24"/>
          <w14:ligatures w14:val="none"/>
        </w:rPr>
      </w:pPr>
      <w:r w:rsidRPr="00E46975">
        <w:rPr>
          <w:rFonts w:hint="eastAsia"/>
          <w:sz w:val="24"/>
          <w:szCs w:val="24"/>
          <w14:ligatures w14:val="none"/>
        </w:rPr>
        <w:t>按照本规范规定的校准方法，首先完成仪器预热和校准前准备工作，所用标准器和设备如下：</w:t>
      </w:r>
    </w:p>
    <w:p w14:paraId="5D94870F" w14:textId="77777777" w:rsidR="00E46975" w:rsidRPr="00137DE1" w:rsidRDefault="00E46975" w:rsidP="00E46975">
      <w:pPr>
        <w:spacing w:line="360" w:lineRule="auto"/>
        <w:rPr>
          <w:sz w:val="24"/>
        </w:rPr>
      </w:pPr>
      <w:r w:rsidRPr="00137DE1">
        <w:rPr>
          <w:sz w:val="24"/>
        </w:rPr>
        <w:t>a</w:t>
      </w:r>
      <w:r w:rsidRPr="00137DE1">
        <w:rPr>
          <w:sz w:val="24"/>
        </w:rPr>
        <w:t>）</w:t>
      </w:r>
      <w:r w:rsidRPr="00771B49">
        <w:rPr>
          <w:rFonts w:hint="eastAsia"/>
          <w:sz w:val="24"/>
        </w:rPr>
        <w:t>标准滤光片：</w:t>
      </w:r>
      <w:r>
        <w:rPr>
          <w:rFonts w:hint="eastAsia"/>
          <w:sz w:val="24"/>
        </w:rPr>
        <w:t>透光率</w:t>
      </w:r>
      <w:r w:rsidRPr="00771B49">
        <w:rPr>
          <w:rFonts w:hint="eastAsia"/>
          <w:sz w:val="24"/>
        </w:rPr>
        <w:t>标称值为</w:t>
      </w:r>
      <w:r w:rsidRPr="00771B49">
        <w:rPr>
          <w:rFonts w:hint="eastAsia"/>
          <w:sz w:val="24"/>
        </w:rPr>
        <w:t>2</w:t>
      </w:r>
      <w:r>
        <w:rPr>
          <w:sz w:val="24"/>
        </w:rPr>
        <w:t>5</w:t>
      </w:r>
      <w:r w:rsidRPr="00771B49">
        <w:rPr>
          <w:rFonts w:hint="eastAsia"/>
          <w:sz w:val="24"/>
        </w:rPr>
        <w:t>%</w:t>
      </w:r>
      <w:r w:rsidRPr="00771B49">
        <w:rPr>
          <w:rFonts w:hint="eastAsia"/>
          <w:sz w:val="24"/>
        </w:rPr>
        <w:t>、</w:t>
      </w:r>
      <w:r w:rsidRPr="00771B49">
        <w:rPr>
          <w:rFonts w:hint="eastAsia"/>
          <w:sz w:val="24"/>
        </w:rPr>
        <w:t>50%</w:t>
      </w:r>
      <w:r w:rsidRPr="00771B49">
        <w:rPr>
          <w:rFonts w:hint="eastAsia"/>
          <w:sz w:val="24"/>
        </w:rPr>
        <w:t>、</w:t>
      </w:r>
      <w:r>
        <w:rPr>
          <w:sz w:val="24"/>
        </w:rPr>
        <w:t>75</w:t>
      </w:r>
      <w:r w:rsidRPr="00771B49">
        <w:rPr>
          <w:rFonts w:hint="eastAsia"/>
          <w:sz w:val="24"/>
        </w:rPr>
        <w:t>%</w:t>
      </w:r>
      <w:r>
        <w:rPr>
          <w:rFonts w:hint="eastAsia"/>
          <w:sz w:val="24"/>
        </w:rPr>
        <w:t>左右</w:t>
      </w:r>
      <w:r w:rsidRPr="00771B49">
        <w:rPr>
          <w:rFonts w:hint="eastAsia"/>
          <w:sz w:val="24"/>
        </w:rPr>
        <w:t>的</w:t>
      </w:r>
      <w:r>
        <w:rPr>
          <w:rFonts w:hint="eastAsia"/>
          <w:sz w:val="24"/>
        </w:rPr>
        <w:t>标准</w:t>
      </w:r>
      <w:r w:rsidRPr="00771B49">
        <w:rPr>
          <w:rFonts w:hint="eastAsia"/>
          <w:sz w:val="24"/>
        </w:rPr>
        <w:t>滤光片</w:t>
      </w:r>
      <w:r>
        <w:rPr>
          <w:rFonts w:hint="eastAsia"/>
          <w:sz w:val="24"/>
        </w:rPr>
        <w:t>，相对不确定度</w:t>
      </w:r>
      <w:r>
        <w:rPr>
          <w:rFonts w:hint="eastAsia"/>
          <w:sz w:val="24"/>
        </w:rPr>
        <w:t>0</w:t>
      </w:r>
      <w:r>
        <w:rPr>
          <w:sz w:val="24"/>
        </w:rPr>
        <w:t>.5</w:t>
      </w:r>
      <w:r>
        <w:rPr>
          <w:rFonts w:hint="eastAsia"/>
          <w:sz w:val="24"/>
        </w:rPr>
        <w:t>%</w:t>
      </w:r>
      <w:r w:rsidRPr="00137DE1">
        <w:rPr>
          <w:sz w:val="24"/>
        </w:rPr>
        <w:t>；</w:t>
      </w:r>
    </w:p>
    <w:p w14:paraId="260E409D" w14:textId="77777777" w:rsidR="00E46975" w:rsidRPr="00137DE1" w:rsidRDefault="00E46975" w:rsidP="00E46975">
      <w:pPr>
        <w:spacing w:line="360" w:lineRule="auto"/>
        <w:rPr>
          <w:sz w:val="24"/>
        </w:rPr>
      </w:pPr>
      <w:r w:rsidRPr="00137DE1">
        <w:rPr>
          <w:sz w:val="24"/>
        </w:rPr>
        <w:t>b</w:t>
      </w:r>
      <w:r w:rsidRPr="00137DE1">
        <w:rPr>
          <w:sz w:val="24"/>
        </w:rPr>
        <w:t>）</w:t>
      </w:r>
      <w:r w:rsidRPr="00771B49">
        <w:rPr>
          <w:rFonts w:hint="eastAsia"/>
          <w:sz w:val="24"/>
        </w:rPr>
        <w:t>标准辐射热计：测量范围为（</w:t>
      </w:r>
      <w:r w:rsidRPr="00771B49">
        <w:rPr>
          <w:rFonts w:hint="eastAsia"/>
          <w:sz w:val="24"/>
        </w:rPr>
        <w:t>10~</w:t>
      </w:r>
      <w:r>
        <w:rPr>
          <w:rFonts w:hint="eastAsia"/>
          <w:sz w:val="24"/>
        </w:rPr>
        <w:t>5</w:t>
      </w:r>
      <w:r w:rsidRPr="00771B49">
        <w:rPr>
          <w:rFonts w:hint="eastAsia"/>
          <w:sz w:val="24"/>
        </w:rPr>
        <w:t>0</w:t>
      </w:r>
      <w:r w:rsidRPr="00771B49">
        <w:rPr>
          <w:rFonts w:hint="eastAsia"/>
          <w:sz w:val="24"/>
        </w:rPr>
        <w:t>）</w:t>
      </w:r>
      <w:r w:rsidRPr="00771B49">
        <w:rPr>
          <w:rFonts w:hint="eastAsia"/>
          <w:sz w:val="24"/>
        </w:rPr>
        <w:t>kW/m</w:t>
      </w:r>
      <w:r w:rsidRPr="00FA4B70">
        <w:rPr>
          <w:rFonts w:hint="eastAsia"/>
          <w:sz w:val="24"/>
          <w:vertAlign w:val="superscript"/>
        </w:rPr>
        <w:t>2</w:t>
      </w:r>
      <w:r w:rsidRPr="00771B49">
        <w:rPr>
          <w:rFonts w:hint="eastAsia"/>
          <w:sz w:val="24"/>
        </w:rPr>
        <w:t>，相对不确定度</w:t>
      </w:r>
      <w:r w:rsidRPr="00771B49">
        <w:rPr>
          <w:rFonts w:hint="eastAsia"/>
          <w:sz w:val="24"/>
        </w:rPr>
        <w:t>3%</w:t>
      </w:r>
      <w:r w:rsidRPr="00771B49">
        <w:rPr>
          <w:rFonts w:hint="eastAsia"/>
          <w:sz w:val="24"/>
        </w:rPr>
        <w:t>（</w:t>
      </w:r>
      <w:r w:rsidRPr="004B7053">
        <w:rPr>
          <w:rFonts w:hint="eastAsia"/>
          <w:i/>
          <w:iCs/>
          <w:sz w:val="24"/>
        </w:rPr>
        <w:t>k</w:t>
      </w:r>
      <w:r w:rsidRPr="00771B49">
        <w:rPr>
          <w:rFonts w:hint="eastAsia"/>
          <w:sz w:val="24"/>
        </w:rPr>
        <w:t>=2</w:t>
      </w:r>
      <w:r w:rsidRPr="00771B49">
        <w:rPr>
          <w:rFonts w:hint="eastAsia"/>
          <w:sz w:val="24"/>
        </w:rPr>
        <w:t>）</w:t>
      </w:r>
      <w:r w:rsidRPr="00137DE1">
        <w:rPr>
          <w:sz w:val="24"/>
        </w:rPr>
        <w:t>；</w:t>
      </w:r>
    </w:p>
    <w:p w14:paraId="0BD18BAC" w14:textId="77777777" w:rsidR="00E46975" w:rsidRPr="00137DE1" w:rsidRDefault="00E46975" w:rsidP="00E46975">
      <w:pPr>
        <w:spacing w:line="360" w:lineRule="auto"/>
        <w:rPr>
          <w:sz w:val="24"/>
        </w:rPr>
      </w:pPr>
      <w:r>
        <w:rPr>
          <w:rFonts w:hint="eastAsia"/>
          <w:sz w:val="24"/>
        </w:rPr>
        <w:t>c</w:t>
      </w:r>
      <w:r w:rsidRPr="00137DE1">
        <w:rPr>
          <w:sz w:val="24"/>
        </w:rPr>
        <w:t>）</w:t>
      </w:r>
      <w:r w:rsidRPr="00771B49">
        <w:rPr>
          <w:rFonts w:hint="eastAsia"/>
          <w:sz w:val="24"/>
        </w:rPr>
        <w:t>烟密度</w:t>
      </w:r>
      <w:r>
        <w:rPr>
          <w:rFonts w:hint="eastAsia"/>
          <w:sz w:val="24"/>
        </w:rPr>
        <w:t>有证</w:t>
      </w:r>
      <w:r w:rsidRPr="00771B49">
        <w:rPr>
          <w:rFonts w:hint="eastAsia"/>
          <w:sz w:val="24"/>
        </w:rPr>
        <w:t>标准物质：无焰燃烧标准物质纤维素</w:t>
      </w:r>
      <w:r>
        <w:rPr>
          <w:rFonts w:hint="eastAsia"/>
          <w:sz w:val="24"/>
        </w:rPr>
        <w:t>，</w:t>
      </w:r>
      <w:r w:rsidRPr="00771B49">
        <w:rPr>
          <w:rFonts w:hint="eastAsia"/>
          <w:sz w:val="24"/>
        </w:rPr>
        <w:t>有焰燃烧标准物质</w:t>
      </w:r>
      <w:r w:rsidRPr="00771B49">
        <w:rPr>
          <w:rFonts w:hint="eastAsia"/>
          <w:sz w:val="24"/>
        </w:rPr>
        <w:t>ABS</w:t>
      </w:r>
      <w:r>
        <w:rPr>
          <w:rFonts w:hint="eastAsia"/>
          <w:sz w:val="24"/>
        </w:rPr>
        <w:t>，</w:t>
      </w:r>
      <w:r w:rsidRPr="00E220B9">
        <w:rPr>
          <w:rFonts w:hint="eastAsia"/>
          <w:i/>
          <w:iCs/>
          <w:sz w:val="24"/>
        </w:rPr>
        <w:t>D</w:t>
      </w:r>
      <w:r w:rsidRPr="003B5394">
        <w:rPr>
          <w:rFonts w:hint="eastAsia"/>
          <w:sz w:val="24"/>
          <w:vertAlign w:val="subscript"/>
        </w:rPr>
        <w:t>s</w:t>
      </w:r>
      <w:r>
        <w:rPr>
          <w:rFonts w:hint="eastAsia"/>
          <w:sz w:val="24"/>
        </w:rPr>
        <w:t>相对不确定度不大于</w:t>
      </w:r>
      <w:r>
        <w:rPr>
          <w:rFonts w:hint="eastAsia"/>
          <w:sz w:val="24"/>
        </w:rPr>
        <w:t>5%</w:t>
      </w:r>
      <w:r>
        <w:rPr>
          <w:rFonts w:hint="eastAsia"/>
          <w:sz w:val="24"/>
        </w:rPr>
        <w:t>（</w:t>
      </w:r>
      <w:r w:rsidRPr="00FA4B70">
        <w:rPr>
          <w:rFonts w:hint="eastAsia"/>
          <w:i/>
          <w:iCs/>
          <w:sz w:val="24"/>
        </w:rPr>
        <w:t>k</w:t>
      </w:r>
      <w:r>
        <w:rPr>
          <w:rFonts w:hint="eastAsia"/>
          <w:sz w:val="24"/>
        </w:rPr>
        <w:t>=</w:t>
      </w:r>
      <w:r>
        <w:rPr>
          <w:sz w:val="24"/>
        </w:rPr>
        <w:t>2</w:t>
      </w:r>
      <w:r>
        <w:rPr>
          <w:rFonts w:hint="eastAsia"/>
          <w:sz w:val="24"/>
        </w:rPr>
        <w:t>）。</w:t>
      </w:r>
    </w:p>
    <w:p w14:paraId="31C7B4DE" w14:textId="646FF882" w:rsidR="00E46975" w:rsidRPr="00E46975" w:rsidRDefault="00E46975" w:rsidP="00BD4E31">
      <w:pPr>
        <w:spacing w:line="360" w:lineRule="auto"/>
        <w:ind w:firstLineChars="200" w:firstLine="480"/>
        <w:rPr>
          <w:rFonts w:ascii="黑体" w:eastAsia="黑体" w:hAnsi="Cambria Math"/>
        </w:rPr>
      </w:pPr>
      <w:r w:rsidRPr="00137DE1">
        <w:rPr>
          <w:sz w:val="24"/>
        </w:rPr>
        <w:t>被</w:t>
      </w:r>
      <w:proofErr w:type="gramStart"/>
      <w:r w:rsidRPr="00137DE1">
        <w:rPr>
          <w:sz w:val="24"/>
        </w:rPr>
        <w:t>校设备</w:t>
      </w:r>
      <w:proofErr w:type="gramEnd"/>
      <w:r w:rsidRPr="00137DE1">
        <w:rPr>
          <w:sz w:val="24"/>
        </w:rPr>
        <w:t>为英国</w:t>
      </w:r>
      <w:r w:rsidRPr="00137DE1">
        <w:rPr>
          <w:sz w:val="24"/>
        </w:rPr>
        <w:t>FTT</w:t>
      </w:r>
      <w:r w:rsidRPr="00137DE1">
        <w:rPr>
          <w:sz w:val="24"/>
        </w:rPr>
        <w:t>公司的</w:t>
      </w:r>
      <w:r>
        <w:rPr>
          <w:rFonts w:hint="eastAsia"/>
          <w:sz w:val="24"/>
        </w:rPr>
        <w:t>NBS</w:t>
      </w:r>
      <w:r>
        <w:rPr>
          <w:sz w:val="24"/>
        </w:rPr>
        <w:t>烟密度仪</w:t>
      </w:r>
      <w:r w:rsidRPr="00137DE1">
        <w:rPr>
          <w:sz w:val="24"/>
        </w:rPr>
        <w:t>。</w:t>
      </w:r>
    </w:p>
    <w:p w14:paraId="6CC5273A" w14:textId="4A37B698" w:rsidR="0067413C" w:rsidRPr="00E46975" w:rsidRDefault="00E46975" w:rsidP="0067413C">
      <w:pPr>
        <w:spacing w:line="360" w:lineRule="auto"/>
        <w:rPr>
          <w:b/>
          <w:sz w:val="24"/>
          <w:szCs w:val="24"/>
          <w14:ligatures w14:val="none"/>
        </w:rPr>
      </w:pPr>
      <w:r w:rsidRPr="00E46975">
        <w:rPr>
          <w:rFonts w:hint="eastAsia"/>
          <w:b/>
          <w:sz w:val="24"/>
          <w:szCs w:val="24"/>
          <w14:ligatures w14:val="none"/>
        </w:rPr>
        <w:t>2</w:t>
      </w:r>
      <w:r w:rsidR="0067413C" w:rsidRPr="00E46975">
        <w:rPr>
          <w:b/>
          <w:sz w:val="24"/>
          <w:szCs w:val="24"/>
          <w14:ligatures w14:val="none"/>
        </w:rPr>
        <w:t xml:space="preserve"> </w:t>
      </w:r>
      <w:r w:rsidR="0067413C" w:rsidRPr="00E46975">
        <w:rPr>
          <w:b/>
          <w:sz w:val="24"/>
          <w:szCs w:val="24"/>
          <w14:ligatures w14:val="none"/>
        </w:rPr>
        <w:t>辐射照度示值误差校准不确定度评定示例</w:t>
      </w:r>
    </w:p>
    <w:p w14:paraId="627ED06F" w14:textId="639948B9" w:rsidR="0067413C" w:rsidRPr="00E46975" w:rsidRDefault="00E46975" w:rsidP="0067413C">
      <w:pPr>
        <w:spacing w:line="360" w:lineRule="auto"/>
        <w:rPr>
          <w:sz w:val="24"/>
          <w:szCs w:val="24"/>
          <w14:ligatures w14:val="none"/>
        </w:rPr>
      </w:pPr>
      <w:r>
        <w:rPr>
          <w:rFonts w:hint="eastAsia"/>
          <w:sz w:val="24"/>
          <w:szCs w:val="24"/>
          <w14:ligatures w14:val="none"/>
        </w:rPr>
        <w:t>2</w:t>
      </w:r>
      <w:r w:rsidR="0067413C" w:rsidRPr="00E46975">
        <w:rPr>
          <w:rFonts w:hint="eastAsia"/>
          <w:sz w:val="24"/>
          <w:szCs w:val="24"/>
          <w14:ligatures w14:val="none"/>
        </w:rPr>
        <w:t xml:space="preserve">.1 </w:t>
      </w:r>
      <w:r w:rsidR="0067413C" w:rsidRPr="00E46975">
        <w:rPr>
          <w:rFonts w:hint="eastAsia"/>
          <w:sz w:val="24"/>
          <w:szCs w:val="24"/>
          <w14:ligatures w14:val="none"/>
        </w:rPr>
        <w:t>测量方法</w:t>
      </w:r>
    </w:p>
    <w:p w14:paraId="360F0F9C" w14:textId="77777777" w:rsidR="0067413C" w:rsidRPr="00E46975" w:rsidRDefault="0067413C" w:rsidP="0067413C">
      <w:pPr>
        <w:spacing w:line="360" w:lineRule="auto"/>
        <w:ind w:firstLineChars="200" w:firstLine="480"/>
        <w:rPr>
          <w:rFonts w:hint="eastAsia"/>
          <w:sz w:val="24"/>
          <w:szCs w:val="24"/>
          <w14:ligatures w14:val="none"/>
        </w:rPr>
      </w:pPr>
      <w:r w:rsidRPr="00E46975">
        <w:rPr>
          <w:sz w:val="24"/>
          <w:szCs w:val="24"/>
          <w14:ligatures w14:val="none"/>
        </w:rPr>
        <w:t>按照本规范所述方法，采用不确定度为</w:t>
      </w:r>
      <w:r w:rsidRPr="00E46975">
        <w:rPr>
          <w:sz w:val="24"/>
          <w:szCs w:val="24"/>
          <w14:ligatures w14:val="none"/>
        </w:rPr>
        <w:t>3%</w:t>
      </w:r>
      <w:r w:rsidRPr="00E46975">
        <w:rPr>
          <w:sz w:val="24"/>
          <w:szCs w:val="24"/>
          <w14:ligatures w14:val="none"/>
        </w:rPr>
        <w:t>（</w:t>
      </w:r>
      <w:r w:rsidRPr="00E46975">
        <w:rPr>
          <w:sz w:val="24"/>
          <w:szCs w:val="24"/>
          <w14:ligatures w14:val="none"/>
        </w:rPr>
        <w:t>k=2</w:t>
      </w:r>
      <w:r w:rsidRPr="00E46975">
        <w:rPr>
          <w:sz w:val="24"/>
          <w:szCs w:val="24"/>
          <w14:ligatures w14:val="none"/>
        </w:rPr>
        <w:t>）标准辐射热计</w:t>
      </w:r>
      <w:r w:rsidRPr="00E46975">
        <w:rPr>
          <w:rFonts w:hint="eastAsia"/>
          <w:sz w:val="24"/>
          <w:szCs w:val="24"/>
          <w14:ligatures w14:val="none"/>
        </w:rPr>
        <w:t>，</w:t>
      </w:r>
      <w:r w:rsidRPr="00E46975">
        <w:rPr>
          <w:sz w:val="24"/>
          <w:szCs w:val="24"/>
          <w14:ligatures w14:val="none"/>
        </w:rPr>
        <w:t>以</w:t>
      </w:r>
      <w:r w:rsidRPr="00E46975">
        <w:rPr>
          <w:rFonts w:hint="eastAsia"/>
          <w:sz w:val="24"/>
          <w:szCs w:val="24"/>
          <w14:ligatures w14:val="none"/>
        </w:rPr>
        <w:t>校准</w:t>
      </w:r>
      <w:r w:rsidRPr="00E46975">
        <w:rPr>
          <w:sz w:val="24"/>
          <w:szCs w:val="24"/>
          <w14:ligatures w14:val="none"/>
        </w:rPr>
        <w:t>点</w:t>
      </w:r>
      <w:r w:rsidRPr="00E46975">
        <w:rPr>
          <w:sz w:val="24"/>
          <w:szCs w:val="24"/>
          <w14:ligatures w14:val="none"/>
        </w:rPr>
        <w:t>50kW/m2</w:t>
      </w:r>
      <w:r w:rsidRPr="00E46975">
        <w:rPr>
          <w:sz w:val="24"/>
          <w:szCs w:val="24"/>
          <w14:ligatures w14:val="none"/>
        </w:rPr>
        <w:t>为例对辐射热计校准结果进行不确定度评定。标准辐射热计</w:t>
      </w:r>
      <w:r w:rsidRPr="00E46975">
        <w:rPr>
          <w:rFonts w:hint="eastAsia"/>
          <w:sz w:val="24"/>
          <w:szCs w:val="24"/>
          <w14:ligatures w14:val="none"/>
        </w:rPr>
        <w:t>和仪器</w:t>
      </w:r>
      <w:r w:rsidRPr="00E46975">
        <w:rPr>
          <w:sz w:val="24"/>
          <w:szCs w:val="24"/>
          <w14:ligatures w14:val="none"/>
        </w:rPr>
        <w:t>工作用辐射热计交替</w:t>
      </w:r>
      <w:r w:rsidRPr="00E46975">
        <w:rPr>
          <w:rFonts w:hint="eastAsia"/>
          <w:sz w:val="24"/>
          <w:szCs w:val="24"/>
          <w14:ligatures w14:val="none"/>
        </w:rPr>
        <w:t>分别</w:t>
      </w:r>
      <w:r w:rsidRPr="00E46975">
        <w:rPr>
          <w:sz w:val="24"/>
          <w:szCs w:val="24"/>
          <w14:ligatures w14:val="none"/>
        </w:rPr>
        <w:t>测量</w:t>
      </w:r>
      <w:r w:rsidRPr="00E46975">
        <w:rPr>
          <w:sz w:val="24"/>
          <w:szCs w:val="24"/>
          <w14:ligatures w14:val="none"/>
        </w:rPr>
        <w:t>3</w:t>
      </w:r>
      <w:r w:rsidRPr="00E46975">
        <w:rPr>
          <w:sz w:val="24"/>
          <w:szCs w:val="24"/>
          <w14:ligatures w14:val="none"/>
        </w:rPr>
        <w:t>次，</w:t>
      </w:r>
      <w:r w:rsidRPr="00E46975">
        <w:rPr>
          <w:rFonts w:hint="eastAsia"/>
          <w:sz w:val="24"/>
          <w:szCs w:val="24"/>
          <w14:ligatures w14:val="none"/>
        </w:rPr>
        <w:t>取各自</w:t>
      </w:r>
      <w:r w:rsidRPr="00E46975">
        <w:rPr>
          <w:sz w:val="24"/>
          <w:szCs w:val="24"/>
          <w14:ligatures w14:val="none"/>
        </w:rPr>
        <w:t>3</w:t>
      </w:r>
      <w:r w:rsidRPr="00E46975">
        <w:rPr>
          <w:sz w:val="24"/>
          <w:szCs w:val="24"/>
          <w14:ligatures w14:val="none"/>
        </w:rPr>
        <w:t>次测量值的算术平均值分别作为标准辐射热计的标准值</w:t>
      </w:r>
      <m:oMath>
        <m:sSub>
          <m:sSubPr>
            <m:ctrlPr>
              <w:rPr>
                <w:rFonts w:ascii="Cambria Math" w:hAnsi="Cambria Math"/>
                <w:sz w:val="24"/>
                <w:szCs w:val="24"/>
                <w14:ligatures w14:val="none"/>
              </w:rPr>
            </m:ctrlPr>
          </m:sSubPr>
          <m:e>
            <m:acc>
              <m:accPr>
                <m:chr m:val="̅"/>
                <m:ctrlPr>
                  <w:rPr>
                    <w:rFonts w:ascii="Cambria Math" w:hAnsi="Cambria Math"/>
                    <w:sz w:val="24"/>
                    <w:szCs w:val="24"/>
                    <w14:ligatures w14:val="none"/>
                  </w:rPr>
                </m:ctrlPr>
              </m:accPr>
              <m:e>
                <m:r>
                  <w:rPr>
                    <w:rFonts w:ascii="Cambria Math" w:hAnsi="Cambria Math"/>
                    <w:sz w:val="24"/>
                    <w:szCs w:val="24"/>
                    <w14:ligatures w14:val="none"/>
                  </w:rPr>
                  <m:t>E</m:t>
                </m:r>
              </m:e>
            </m:acc>
          </m:e>
          <m:sub>
            <m:r>
              <w:rPr>
                <w:rFonts w:ascii="Cambria Math" w:hAnsi="Cambria Math"/>
                <w:sz w:val="24"/>
                <w:szCs w:val="24"/>
                <w14:ligatures w14:val="none"/>
              </w:rPr>
              <m:t>si</m:t>
            </m:r>
          </m:sub>
        </m:sSub>
      </m:oMath>
      <w:r w:rsidRPr="00E46975">
        <w:rPr>
          <w:rFonts w:hint="eastAsia"/>
          <w:sz w:val="24"/>
          <w:szCs w:val="24"/>
          <w14:ligatures w14:val="none"/>
        </w:rPr>
        <w:t>和仪器工作用辐射热计的测量值</w:t>
      </w:r>
      <m:oMath>
        <m:sSub>
          <m:sSubPr>
            <m:ctrlPr>
              <w:rPr>
                <w:rFonts w:ascii="Cambria Math" w:hAnsi="Cambria Math"/>
                <w:sz w:val="24"/>
                <w:szCs w:val="24"/>
                <w14:ligatures w14:val="none"/>
              </w:rPr>
            </m:ctrlPr>
          </m:sSubPr>
          <m:e>
            <m:acc>
              <m:accPr>
                <m:chr m:val="̅"/>
                <m:ctrlPr>
                  <w:rPr>
                    <w:rFonts w:ascii="Cambria Math" w:hAnsi="Cambria Math"/>
                    <w:sz w:val="24"/>
                    <w:szCs w:val="24"/>
                    <w14:ligatures w14:val="none"/>
                  </w:rPr>
                </m:ctrlPr>
              </m:accPr>
              <m:e>
                <m:r>
                  <w:rPr>
                    <w:rFonts w:ascii="Cambria Math" w:hAnsi="Cambria Math"/>
                    <w:sz w:val="24"/>
                    <w:szCs w:val="24"/>
                    <w14:ligatures w14:val="none"/>
                  </w:rPr>
                  <m:t>E</m:t>
                </m:r>
              </m:e>
            </m:acc>
          </m:e>
          <m:sub>
            <m:r>
              <w:rPr>
                <w:rFonts w:ascii="Cambria Math" w:hAnsi="Cambria Math"/>
                <w:sz w:val="24"/>
                <w:szCs w:val="24"/>
                <w14:ligatures w14:val="none"/>
              </w:rPr>
              <m:t>i</m:t>
            </m:r>
          </m:sub>
        </m:sSub>
      </m:oMath>
      <w:r w:rsidRPr="00E46975">
        <w:rPr>
          <w:rFonts w:hint="eastAsia"/>
          <w:sz w:val="24"/>
          <w:szCs w:val="24"/>
          <w14:ligatures w14:val="none"/>
        </w:rPr>
        <w:t>。</w:t>
      </w:r>
    </w:p>
    <w:p w14:paraId="7AD6B2FA" w14:textId="006E9BCD" w:rsidR="0067413C" w:rsidRPr="00E46975" w:rsidRDefault="00E46975" w:rsidP="0067413C">
      <w:pPr>
        <w:spacing w:line="360" w:lineRule="auto"/>
        <w:rPr>
          <w:sz w:val="24"/>
          <w:szCs w:val="24"/>
          <w14:ligatures w14:val="none"/>
        </w:rPr>
      </w:pPr>
      <w:r>
        <w:rPr>
          <w:rFonts w:hint="eastAsia"/>
          <w:sz w:val="24"/>
          <w:szCs w:val="24"/>
          <w14:ligatures w14:val="none"/>
        </w:rPr>
        <w:t>2</w:t>
      </w:r>
      <w:r w:rsidR="0067413C" w:rsidRPr="00E46975">
        <w:rPr>
          <w:rFonts w:hint="eastAsia"/>
          <w:sz w:val="24"/>
          <w:szCs w:val="24"/>
          <w14:ligatures w14:val="none"/>
        </w:rPr>
        <w:t>.</w:t>
      </w:r>
      <w:r w:rsidR="0067413C" w:rsidRPr="00E46975">
        <w:rPr>
          <w:sz w:val="24"/>
          <w:szCs w:val="24"/>
          <w14:ligatures w14:val="none"/>
        </w:rPr>
        <w:t xml:space="preserve">2 </w:t>
      </w:r>
      <w:bookmarkStart w:id="0" w:name="_Hlk56487967"/>
      <w:r w:rsidR="0067413C" w:rsidRPr="00E46975">
        <w:rPr>
          <w:sz w:val="24"/>
          <w:szCs w:val="24"/>
          <w14:ligatures w14:val="none"/>
        </w:rPr>
        <w:t>测量模型</w:t>
      </w:r>
      <w:r w:rsidR="0067413C" w:rsidRPr="00E46975">
        <w:rPr>
          <w:rFonts w:hint="eastAsia"/>
          <w:sz w:val="24"/>
          <w:szCs w:val="24"/>
          <w14:ligatures w14:val="none"/>
        </w:rPr>
        <w:t>和不确定度传播公式</w:t>
      </w:r>
    </w:p>
    <w:p w14:paraId="199D22D3" w14:textId="77777777" w:rsidR="0067413C" w:rsidRPr="00E46975" w:rsidRDefault="0067413C" w:rsidP="0067413C">
      <w:pPr>
        <w:spacing w:line="360" w:lineRule="auto"/>
        <w:ind w:firstLineChars="200" w:firstLine="480"/>
        <w:rPr>
          <w:sz w:val="24"/>
          <w:szCs w:val="24"/>
          <w14:ligatures w14:val="none"/>
        </w:rPr>
      </w:pPr>
      <w:r w:rsidRPr="00E46975">
        <w:rPr>
          <w:rFonts w:hint="eastAsia"/>
          <w:sz w:val="24"/>
          <w:szCs w:val="24"/>
          <w14:ligatures w14:val="none"/>
        </w:rPr>
        <w:t>辐射照度的示值误差</w:t>
      </w:r>
      <m:oMath>
        <m:r>
          <m:rPr>
            <m:sty m:val="p"/>
          </m:rPr>
          <w:rPr>
            <w:rFonts w:ascii="Cambria Math" w:hAnsi="Cambria Math"/>
            <w:sz w:val="24"/>
            <w:szCs w:val="24"/>
            <w14:ligatures w14:val="none"/>
          </w:rPr>
          <m:t>∆</m:t>
        </m:r>
        <m:r>
          <w:rPr>
            <w:rFonts w:ascii="Cambria Math" w:hAnsi="Cambria Math" w:hint="eastAsia"/>
            <w:sz w:val="24"/>
            <w:szCs w:val="24"/>
            <w14:ligatures w14:val="none"/>
          </w:rPr>
          <m:t>E</m:t>
        </m:r>
      </m:oMath>
      <w:r w:rsidRPr="00E46975">
        <w:rPr>
          <w:sz w:val="24"/>
          <w:szCs w:val="24"/>
          <w14:ligatures w14:val="none"/>
        </w:rPr>
        <w:t>可按照</w:t>
      </w:r>
      <w:r w:rsidRPr="00E46975">
        <w:rPr>
          <w:rFonts w:hint="eastAsia"/>
          <w:sz w:val="24"/>
          <w:szCs w:val="24"/>
          <w14:ligatures w14:val="none"/>
        </w:rPr>
        <w:t>下式</w:t>
      </w:r>
      <w:r w:rsidRPr="00E46975">
        <w:rPr>
          <w:sz w:val="24"/>
          <w:szCs w:val="24"/>
          <w14:ligatures w14:val="none"/>
        </w:rPr>
        <w:t>进行计算</w:t>
      </w:r>
      <w:r w:rsidRPr="00E46975">
        <w:rPr>
          <w:rFonts w:hint="eastAsia"/>
          <w:sz w:val="24"/>
          <w:szCs w:val="24"/>
          <w14:ligatures w14:val="none"/>
        </w:rPr>
        <w:t>：</w:t>
      </w:r>
    </w:p>
    <w:p w14:paraId="3C4DB1D3" w14:textId="77777777" w:rsidR="0067413C" w:rsidRPr="00E46975" w:rsidRDefault="0067413C" w:rsidP="0067413C">
      <w:pPr>
        <w:wordWrap w:val="0"/>
        <w:spacing w:line="360" w:lineRule="auto"/>
        <w:jc w:val="right"/>
        <w:rPr>
          <w:rFonts w:ascii="宋体" w:hAnsi="宋体" w:hint="eastAsia"/>
          <w:sz w:val="24"/>
          <w:szCs w:val="24"/>
        </w:rPr>
      </w:pPr>
      <m:oMath>
        <m:r>
          <m:rPr>
            <m:sty m:val="p"/>
          </m:rPr>
          <w:rPr>
            <w:rFonts w:ascii="Cambria Math" w:hAnsi="Cambria Math"/>
            <w:sz w:val="24"/>
            <w:szCs w:val="24"/>
          </w:rPr>
          <m:t>∆</m:t>
        </m:r>
        <m:r>
          <w:rPr>
            <w:rFonts w:ascii="Cambria Math" w:hAnsi="Cambria Math" w:hint="eastAsia"/>
            <w:sz w:val="24"/>
            <w:szCs w:val="24"/>
          </w:rPr>
          <m:t>E</m:t>
        </m:r>
        <m:r>
          <m:rPr>
            <m:sty m:val="p"/>
          </m:rPr>
          <w:rPr>
            <w:rFonts w:asci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i</m:t>
                </m:r>
              </m:sub>
            </m:sSub>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num>
          <m:den>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den>
        </m:f>
        <m:r>
          <m:rPr>
            <m:sty m:val="p"/>
          </m:rPr>
          <w:rPr>
            <w:rFonts w:ascii="Cambria Math" w:hAnsi="Cambria Math"/>
            <w:sz w:val="24"/>
            <w:szCs w:val="24"/>
          </w:rPr>
          <m:t>×</m:t>
        </m:r>
        <m:r>
          <m:rPr>
            <m:sty m:val="p"/>
          </m:rPr>
          <w:rPr>
            <w:rFonts w:ascii="Cambria Math"/>
            <w:sz w:val="24"/>
            <w:szCs w:val="24"/>
          </w:rPr>
          <m:t>100%</m:t>
        </m:r>
      </m:oMath>
      <w:r w:rsidRPr="00E46975">
        <w:rPr>
          <w:rFonts w:hint="eastAsia"/>
          <w:sz w:val="24"/>
          <w:szCs w:val="24"/>
        </w:rPr>
        <w:t xml:space="preserve">          </w:t>
      </w:r>
      <w:r w:rsidRPr="00E46975">
        <w:rPr>
          <w:sz w:val="24"/>
          <w:szCs w:val="24"/>
        </w:rPr>
        <w:t xml:space="preserve">                                     </w:t>
      </w:r>
      <w:r w:rsidRPr="00E46975">
        <w:rPr>
          <w:rFonts w:hint="eastAsia"/>
          <w:sz w:val="24"/>
          <w:szCs w:val="24"/>
        </w:rPr>
        <w:t xml:space="preserve">           (</w:t>
      </w:r>
      <w:r w:rsidRPr="00E46975">
        <w:rPr>
          <w:sz w:val="24"/>
          <w:szCs w:val="24"/>
        </w:rPr>
        <w:t>A.3</w:t>
      </w:r>
      <w:r w:rsidRPr="00E46975">
        <w:rPr>
          <w:rFonts w:hint="eastAsia"/>
          <w:sz w:val="24"/>
          <w:szCs w:val="24"/>
        </w:rPr>
        <w:t>)</w:t>
      </w:r>
    </w:p>
    <w:p w14:paraId="0BABB5D6" w14:textId="77777777" w:rsidR="0067413C" w:rsidRPr="00E46975" w:rsidRDefault="0067413C" w:rsidP="0067413C">
      <w:pPr>
        <w:spacing w:line="360" w:lineRule="auto"/>
        <w:jc w:val="left"/>
        <w:rPr>
          <w:rFonts w:ascii="宋体" w:hAnsi="宋体" w:hint="eastAsia"/>
          <w:sz w:val="24"/>
          <w:szCs w:val="24"/>
        </w:rPr>
      </w:pPr>
      <w:r w:rsidRPr="00E46975">
        <w:rPr>
          <w:rFonts w:ascii="宋体" w:hAnsi="宋体" w:hint="eastAsia"/>
          <w:sz w:val="24"/>
          <w:szCs w:val="24"/>
        </w:rPr>
        <w:t>式中：</w:t>
      </w:r>
    </w:p>
    <w:p w14:paraId="556B7F79" w14:textId="77777777" w:rsidR="0067413C" w:rsidRPr="00E46975" w:rsidRDefault="0067413C" w:rsidP="0067413C">
      <w:pPr>
        <w:spacing w:line="360" w:lineRule="auto"/>
        <w:ind w:firstLineChars="200" w:firstLine="480"/>
        <w:rPr>
          <w:sz w:val="24"/>
          <w:szCs w:val="24"/>
        </w:rPr>
      </w:pPr>
      <m:oMath>
        <m:r>
          <m:rPr>
            <m:sty m:val="p"/>
          </m:rPr>
          <w:rPr>
            <w:rFonts w:ascii="Cambria Math" w:hAnsi="Cambria Math"/>
            <w:sz w:val="24"/>
            <w:szCs w:val="24"/>
          </w:rPr>
          <m:t>∆</m:t>
        </m:r>
        <m:r>
          <w:rPr>
            <w:rFonts w:ascii="Cambria Math" w:hAnsi="Cambria Math" w:hint="eastAsia"/>
            <w:sz w:val="24"/>
            <w:szCs w:val="24"/>
          </w:rPr>
          <m:t>E</m:t>
        </m:r>
      </m:oMath>
      <w:r w:rsidRPr="00E46975">
        <w:rPr>
          <w:rFonts w:hint="eastAsia"/>
          <w:sz w:val="24"/>
          <w:szCs w:val="24"/>
        </w:rPr>
        <w:t>——</w:t>
      </w:r>
      <w:r w:rsidRPr="00E46975">
        <w:rPr>
          <w:sz w:val="24"/>
          <w:szCs w:val="24"/>
        </w:rPr>
        <w:t>辐射照度测量的示值</w:t>
      </w:r>
      <w:r w:rsidRPr="00E46975">
        <w:rPr>
          <w:rFonts w:hint="eastAsia"/>
          <w:sz w:val="24"/>
          <w:szCs w:val="24"/>
        </w:rPr>
        <w:t>相对</w:t>
      </w:r>
      <w:r w:rsidRPr="00E46975">
        <w:rPr>
          <w:sz w:val="24"/>
          <w:szCs w:val="24"/>
        </w:rPr>
        <w:t>误差</w:t>
      </w:r>
      <w:r w:rsidRPr="00E46975">
        <w:rPr>
          <w:rFonts w:hint="eastAsia"/>
          <w:sz w:val="24"/>
          <w:szCs w:val="24"/>
        </w:rPr>
        <w:t>；</w:t>
      </w:r>
    </w:p>
    <w:p w14:paraId="18062FA8" w14:textId="77777777" w:rsidR="0067413C" w:rsidRPr="00E46975" w:rsidRDefault="00000000" w:rsidP="0067413C">
      <w:pPr>
        <w:spacing w:line="360" w:lineRule="auto"/>
        <w:ind w:firstLineChars="200" w:firstLine="480"/>
        <w:rPr>
          <w:sz w:val="24"/>
          <w:szCs w:val="24"/>
        </w:rPr>
      </w:pP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i</m:t>
            </m:r>
          </m:sub>
        </m:sSub>
      </m:oMath>
      <w:r w:rsidR="0067413C" w:rsidRPr="00E46975">
        <w:rPr>
          <w:sz w:val="24"/>
          <w:szCs w:val="24"/>
        </w:rPr>
        <w:t>——</w:t>
      </w:r>
      <w:r w:rsidR="0067413C" w:rsidRPr="00E46975">
        <w:rPr>
          <w:rFonts w:hAnsi="宋体"/>
          <w:sz w:val="24"/>
          <w:szCs w:val="24"/>
        </w:rPr>
        <w:t>被校辐射热计</w:t>
      </w:r>
      <w:r w:rsidR="0067413C" w:rsidRPr="00E46975">
        <w:rPr>
          <w:rFonts w:hint="eastAsia"/>
          <w:sz w:val="24"/>
          <w:szCs w:val="24"/>
        </w:rPr>
        <w:t>的</w:t>
      </w:r>
      <w:r w:rsidR="0067413C" w:rsidRPr="00E46975">
        <w:rPr>
          <w:rFonts w:hint="eastAsia"/>
          <w:sz w:val="24"/>
          <w:szCs w:val="24"/>
        </w:rPr>
        <w:t>3</w:t>
      </w:r>
      <w:r w:rsidR="0067413C" w:rsidRPr="00E46975">
        <w:rPr>
          <w:rFonts w:hint="eastAsia"/>
          <w:sz w:val="24"/>
          <w:szCs w:val="24"/>
        </w:rPr>
        <w:t>次</w:t>
      </w:r>
      <w:r w:rsidR="0067413C" w:rsidRPr="00E46975">
        <w:rPr>
          <w:rFonts w:hAnsi="宋体"/>
          <w:sz w:val="24"/>
          <w:szCs w:val="24"/>
        </w:rPr>
        <w:t>测量</w:t>
      </w:r>
      <w:r w:rsidR="0067413C" w:rsidRPr="00E46975">
        <w:rPr>
          <w:rFonts w:hAnsi="宋体" w:hint="eastAsia"/>
          <w:sz w:val="24"/>
          <w:szCs w:val="24"/>
        </w:rPr>
        <w:t>平均</w:t>
      </w:r>
      <w:r w:rsidR="0067413C" w:rsidRPr="00E46975">
        <w:rPr>
          <w:rFonts w:hAnsi="宋体"/>
          <w:sz w:val="24"/>
          <w:szCs w:val="24"/>
        </w:rPr>
        <w:t>值</w:t>
      </w:r>
      <w:r w:rsidR="0067413C" w:rsidRPr="00E46975">
        <w:rPr>
          <w:rFonts w:hAnsi="宋体" w:hint="eastAsia"/>
          <w:sz w:val="24"/>
          <w:szCs w:val="24"/>
        </w:rPr>
        <w:t>，</w:t>
      </w:r>
      <w:r w:rsidR="0067413C" w:rsidRPr="00E46975">
        <w:rPr>
          <w:rFonts w:hAnsi="宋体" w:hint="eastAsia"/>
          <w:sz w:val="24"/>
          <w:szCs w:val="24"/>
        </w:rPr>
        <w:t>kW/m</w:t>
      </w:r>
      <w:r w:rsidR="0067413C" w:rsidRPr="00E46975">
        <w:rPr>
          <w:rFonts w:hAnsi="宋体" w:hint="eastAsia"/>
          <w:sz w:val="24"/>
          <w:szCs w:val="24"/>
          <w:vertAlign w:val="superscript"/>
        </w:rPr>
        <w:t>2</w:t>
      </w:r>
      <w:r w:rsidR="0067413C" w:rsidRPr="00E46975">
        <w:rPr>
          <w:rFonts w:hAnsi="宋体"/>
          <w:sz w:val="24"/>
          <w:szCs w:val="24"/>
        </w:rPr>
        <w:t>；</w:t>
      </w:r>
    </w:p>
    <w:p w14:paraId="405F0CAF" w14:textId="77777777" w:rsidR="0067413C" w:rsidRPr="00E46975" w:rsidRDefault="00000000" w:rsidP="0067413C">
      <w:pPr>
        <w:spacing w:line="360" w:lineRule="auto"/>
        <w:ind w:firstLineChars="200" w:firstLine="480"/>
        <w:rPr>
          <w:rFonts w:hAnsi="宋体" w:hint="eastAsia"/>
          <w:sz w:val="24"/>
          <w:szCs w:val="24"/>
        </w:rPr>
      </w:pP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oMath>
      <w:r w:rsidR="0067413C" w:rsidRPr="00E46975">
        <w:rPr>
          <w:sz w:val="24"/>
          <w:szCs w:val="24"/>
        </w:rPr>
        <w:t>——</w:t>
      </w:r>
      <w:r w:rsidR="0067413C" w:rsidRPr="00E46975">
        <w:rPr>
          <w:rFonts w:hAnsi="宋体"/>
          <w:sz w:val="24"/>
          <w:szCs w:val="24"/>
        </w:rPr>
        <w:t>标准辐射热计</w:t>
      </w:r>
      <w:r w:rsidR="0067413C" w:rsidRPr="00E46975">
        <w:rPr>
          <w:rFonts w:hint="eastAsia"/>
          <w:sz w:val="24"/>
          <w:szCs w:val="24"/>
        </w:rPr>
        <w:t>的</w:t>
      </w:r>
      <w:r w:rsidR="0067413C" w:rsidRPr="00E46975">
        <w:rPr>
          <w:rFonts w:hint="eastAsia"/>
          <w:sz w:val="24"/>
          <w:szCs w:val="24"/>
        </w:rPr>
        <w:t>3</w:t>
      </w:r>
      <w:r w:rsidR="0067413C" w:rsidRPr="00E46975">
        <w:rPr>
          <w:rFonts w:hint="eastAsia"/>
          <w:sz w:val="24"/>
          <w:szCs w:val="24"/>
        </w:rPr>
        <w:t>次测量平均值</w:t>
      </w:r>
      <w:r w:rsidR="0067413C" w:rsidRPr="00E46975">
        <w:rPr>
          <w:rFonts w:hAnsi="宋体" w:hint="eastAsia"/>
          <w:sz w:val="24"/>
          <w:szCs w:val="24"/>
        </w:rPr>
        <w:t>，</w:t>
      </w:r>
      <w:r w:rsidR="0067413C" w:rsidRPr="00E46975">
        <w:rPr>
          <w:rFonts w:hAnsi="宋体" w:hint="eastAsia"/>
          <w:sz w:val="24"/>
          <w:szCs w:val="24"/>
        </w:rPr>
        <w:t>kW/m</w:t>
      </w:r>
      <w:r w:rsidR="0067413C" w:rsidRPr="00E46975">
        <w:rPr>
          <w:rFonts w:hAnsi="宋体" w:hint="eastAsia"/>
          <w:sz w:val="24"/>
          <w:szCs w:val="24"/>
          <w:vertAlign w:val="superscript"/>
        </w:rPr>
        <w:t>2</w:t>
      </w:r>
      <w:r w:rsidR="0067413C" w:rsidRPr="00E46975">
        <w:rPr>
          <w:rFonts w:hAnsi="宋体"/>
          <w:sz w:val="24"/>
          <w:szCs w:val="24"/>
        </w:rPr>
        <w:t>。</w:t>
      </w:r>
    </w:p>
    <w:p w14:paraId="19766873" w14:textId="77777777" w:rsidR="0067413C" w:rsidRPr="00E46975" w:rsidRDefault="0067413C" w:rsidP="0067413C">
      <w:pPr>
        <w:spacing w:line="360" w:lineRule="auto"/>
        <w:ind w:firstLine="420"/>
        <w:rPr>
          <w:sz w:val="24"/>
          <w:szCs w:val="24"/>
        </w:rPr>
      </w:pPr>
      <w:r w:rsidRPr="00E46975">
        <w:rPr>
          <w:rFonts w:eastAsiaTheme="minorEastAsia" w:hint="eastAsia"/>
          <w:sz w:val="24"/>
          <w:szCs w:val="24"/>
        </w:rPr>
        <w:t>各输入量彼此独立不相关，</w:t>
      </w:r>
      <w:r w:rsidRPr="00E46975">
        <w:rPr>
          <w:rFonts w:hint="eastAsia"/>
          <w:sz w:val="24"/>
          <w:szCs w:val="24"/>
        </w:rPr>
        <w:t>因此，示值误差的合成标准不确定度按下式计算。</w:t>
      </w:r>
    </w:p>
    <w:p w14:paraId="6E91B334" w14:textId="77777777" w:rsidR="0067413C" w:rsidRPr="00E46975" w:rsidRDefault="00000000" w:rsidP="0067413C">
      <w:pPr>
        <w:wordWrap w:val="0"/>
        <w:spacing w:line="360" w:lineRule="auto"/>
        <w:ind w:firstLine="420"/>
        <w:jc w:val="right"/>
        <w:rPr>
          <w:sz w:val="24"/>
          <w:szCs w:val="24"/>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hint="eastAsia"/>
                <w:sz w:val="24"/>
                <w:szCs w:val="24"/>
              </w:rPr>
              <m:t>c</m:t>
            </m:r>
          </m:sub>
        </m:sSub>
        <m:d>
          <m:dPr>
            <m:ctrlPr>
              <w:rPr>
                <w:rFonts w:ascii="Cambria Math" w:hAnsi="Cambria Math"/>
                <w:sz w:val="24"/>
                <w:szCs w:val="24"/>
              </w:rPr>
            </m:ctrlPr>
          </m:dPr>
          <m:e>
            <m:r>
              <m:rPr>
                <m:sty m:val="p"/>
              </m:rPr>
              <w:rPr>
                <w:rFonts w:ascii="Cambria Math" w:hAnsi="Cambria Math"/>
                <w:sz w:val="24"/>
                <w:szCs w:val="24"/>
              </w:rPr>
              <m:t>∆</m:t>
            </m:r>
            <m:r>
              <w:rPr>
                <w:rFonts w:ascii="Cambria Math" w:hAnsi="Cambria Math" w:hint="eastAsia"/>
                <w:sz w:val="24"/>
                <w:szCs w:val="24"/>
              </w:rPr>
              <m:t>E</m:t>
            </m:r>
          </m:e>
        </m:d>
        <m:r>
          <m:rPr>
            <m:sty m:val="p"/>
          </m:rPr>
          <w:rPr>
            <w:rFonts w:ascii="Cambria Math" w:hAnsi="Cambria Math"/>
            <w:sz w:val="24"/>
            <w:szCs w:val="24"/>
          </w:rPr>
          <m:t>=</m:t>
        </m:r>
        <m:rad>
          <m:radPr>
            <m:degHide m:val="1"/>
            <m:ctrlPr>
              <w:rPr>
                <w:rFonts w:ascii="Cambria Math" w:hAnsi="Cambria Math"/>
                <w:sz w:val="24"/>
                <w:szCs w:val="24"/>
              </w:rPr>
            </m:ctrlPr>
          </m:radPr>
          <m:deg/>
          <m:e>
            <m:sSup>
              <m:sSupPr>
                <m:ctrlPr>
                  <w:rPr>
                    <w:rFonts w:ascii="Cambria Math" w:hAnsi="Cambria Math"/>
                    <w:sz w:val="24"/>
                    <w:szCs w:val="24"/>
                  </w:rPr>
                </m:ctrlPr>
              </m:sSupPr>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e>
                  <m:sup>
                    <m:r>
                      <w:rPr>
                        <w:rFonts w:ascii="Cambria Math" w:hAnsi="Cambria Math"/>
                        <w:sz w:val="24"/>
                        <w:szCs w:val="24"/>
                      </w:rPr>
                      <m:t>2</m:t>
                    </m:r>
                  </m:sup>
                </m:sSup>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i</m:t>
                    </m:r>
                  </m:sub>
                </m:sSub>
                <m:r>
                  <m:rPr>
                    <m:sty m:val="p"/>
                  </m:rPr>
                  <w:rPr>
                    <w:rFonts w:ascii="Cambria Math" w:hAnsi="Cambria Math"/>
                    <w:sz w:val="24"/>
                    <w:szCs w:val="24"/>
                  </w:rPr>
                  <m:t>)</m:t>
                </m:r>
              </m:e>
              <m:sup>
                <m:r>
                  <m:rPr>
                    <m:sty m:val="p"/>
                  </m:rPr>
                  <w:rPr>
                    <w:rFonts w:ascii="Cambria Math" w:hAnsi="Cambria Math"/>
                    <w:sz w:val="24"/>
                    <w:szCs w:val="24"/>
                  </w:rPr>
                  <m:t>2</m:t>
                </m:r>
              </m:sup>
            </m:sSup>
            <m:r>
              <m:rPr>
                <m:sty m:val="p"/>
              </m:rPr>
              <w:rPr>
                <w:rFonts w:ascii="Cambria Math" w:hAnsi="Cambria Math"/>
                <w:sz w:val="24"/>
                <w:szCs w:val="24"/>
              </w:rPr>
              <m:t>+</m:t>
            </m:r>
            <m:sSup>
              <m:sSupPr>
                <m:ctrlPr>
                  <w:rPr>
                    <w:rFonts w:ascii="Cambria Math" w:hAnsi="Cambria Math"/>
                    <w:sz w:val="24"/>
                    <w:szCs w:val="24"/>
                  </w:rPr>
                </m:ctrlPr>
              </m:sSupPr>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e>
                  <m:sup>
                    <m:r>
                      <w:rPr>
                        <w:rFonts w:ascii="Cambria Math" w:hAnsi="Cambria Math"/>
                        <w:sz w:val="24"/>
                        <w:szCs w:val="24"/>
                      </w:rPr>
                      <m:t>2</m:t>
                    </m:r>
                  </m:sup>
                </m:sSup>
                <w:bookmarkStart w:id="1" w:name="_Hlk55826115"/>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r>
                  <m:rPr>
                    <m:sty m:val="p"/>
                  </m:rPr>
                  <w:rPr>
                    <w:rFonts w:ascii="Cambria Math" w:hAnsi="Cambria Math"/>
                    <w:sz w:val="24"/>
                    <w:szCs w:val="24"/>
                  </w:rPr>
                  <m:t>)</m:t>
                </m:r>
                <w:bookmarkEnd w:id="1"/>
              </m:e>
              <m:sup>
                <m:r>
                  <m:rPr>
                    <m:sty m:val="p"/>
                  </m:rPr>
                  <w:rPr>
                    <w:rFonts w:ascii="Cambria Math" w:hAnsi="Cambria Math"/>
                    <w:sz w:val="24"/>
                    <w:szCs w:val="24"/>
                  </w:rPr>
                  <m:t>2</m:t>
                </m:r>
              </m:sup>
            </m:sSup>
          </m:e>
        </m:rad>
      </m:oMath>
      <w:r w:rsidR="0067413C" w:rsidRPr="00E46975">
        <w:rPr>
          <w:sz w:val="24"/>
          <w:szCs w:val="24"/>
        </w:rPr>
        <w:t xml:space="preserve"> </w:t>
      </w:r>
      <w:r w:rsidR="0067413C" w:rsidRPr="00E46975">
        <w:rPr>
          <w:rFonts w:hint="eastAsia"/>
          <w:sz w:val="24"/>
          <w:szCs w:val="24"/>
        </w:rPr>
        <w:t xml:space="preserve">      </w:t>
      </w:r>
      <w:r w:rsidR="0067413C" w:rsidRPr="00E46975">
        <w:rPr>
          <w:sz w:val="24"/>
          <w:szCs w:val="24"/>
        </w:rPr>
        <w:t xml:space="preserve">                             </w:t>
      </w:r>
      <w:r w:rsidR="0067413C" w:rsidRPr="00E46975">
        <w:rPr>
          <w:rFonts w:hint="eastAsia"/>
          <w:sz w:val="24"/>
          <w:szCs w:val="24"/>
        </w:rPr>
        <w:t xml:space="preserve">        (</w:t>
      </w:r>
      <w:r w:rsidR="0067413C" w:rsidRPr="00E46975">
        <w:rPr>
          <w:sz w:val="24"/>
          <w:szCs w:val="24"/>
        </w:rPr>
        <w:t>A.4</w:t>
      </w:r>
      <w:r w:rsidR="0067413C" w:rsidRPr="00E46975">
        <w:rPr>
          <w:rFonts w:hint="eastAsia"/>
          <w:sz w:val="24"/>
          <w:szCs w:val="24"/>
        </w:rPr>
        <w:t>)</w:t>
      </w:r>
    </w:p>
    <w:p w14:paraId="6694D144" w14:textId="77777777" w:rsidR="0067413C" w:rsidRPr="00E46975" w:rsidRDefault="0067413C" w:rsidP="0067413C">
      <w:pPr>
        <w:spacing w:line="360" w:lineRule="auto"/>
        <w:ind w:firstLineChars="200" w:firstLine="480"/>
        <w:rPr>
          <w:sz w:val="24"/>
          <w:szCs w:val="24"/>
        </w:rPr>
      </w:pPr>
      <w:r w:rsidRPr="00E46975">
        <w:rPr>
          <w:rFonts w:hint="eastAsia"/>
          <w:sz w:val="24"/>
          <w:szCs w:val="24"/>
        </w:rPr>
        <w:t>其中灵敏系数：</w:t>
      </w:r>
      <m:oMath>
        <m:sSub>
          <m:sSubPr>
            <m:ctrlPr>
              <w:rPr>
                <w:rFonts w:ascii="Cambria Math" w:eastAsiaTheme="minorEastAsia" w:hAnsi="Cambria Math"/>
                <w:i/>
                <w:sz w:val="24"/>
                <w:szCs w:val="24"/>
              </w:rPr>
            </m:ctrlPr>
          </m:sSubPr>
          <m:e>
            <m:r>
              <w:rPr>
                <w:rFonts w:ascii="Cambria Math" w:eastAsiaTheme="minorEastAsia" w:hAnsi="Cambria Math"/>
                <w:sz w:val="24"/>
                <w:szCs w:val="24"/>
              </w:rPr>
              <m:t>c</m:t>
            </m:r>
          </m:e>
          <m:sub>
            <m:r>
              <w:rPr>
                <w:rFonts w:ascii="Cambria Math" w:eastAsiaTheme="minorEastAsia" w:hAnsi="Cambria Math"/>
                <w:sz w:val="24"/>
                <w:szCs w:val="24"/>
              </w:rPr>
              <m:t>1</m:t>
            </m:r>
          </m:sub>
        </m:sSub>
        <m:r>
          <m:rPr>
            <m:sty m:val="p"/>
          </m:rPr>
          <w:rPr>
            <w:rFonts w:ascii="Cambria Math" w:eastAsiaTheme="minorEastAsia" w:hAnsi="Cambria Math"/>
            <w:sz w:val="24"/>
            <w:szCs w:val="24"/>
          </w:rPr>
          <m:t>=</m:t>
        </m:r>
        <m:f>
          <m:fPr>
            <m:ctrlPr>
              <w:rPr>
                <w:rFonts w:ascii="Cambria Math" w:eastAsiaTheme="minorEastAsia" w:hAnsi="Cambria Math"/>
                <w:sz w:val="24"/>
                <w:szCs w:val="24"/>
              </w:rPr>
            </m:ctrlPr>
          </m:fPr>
          <m:num>
            <m:r>
              <m:rPr>
                <m:sty m:val="p"/>
              </m:rPr>
              <w:rPr>
                <w:rFonts w:ascii="Cambria Math" w:eastAsiaTheme="minorEastAsia" w:hAnsi="Cambria Math"/>
                <w:sz w:val="24"/>
                <w:szCs w:val="24"/>
              </w:rPr>
              <m:t>1</m:t>
            </m:r>
          </m:num>
          <m:den>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si</m:t>
                </m:r>
              </m:sub>
            </m:sSub>
          </m:den>
        </m:f>
      </m:oMath>
      <w:r w:rsidRPr="00E46975">
        <w:rPr>
          <w:rFonts w:eastAsiaTheme="minorEastAsia" w:hint="eastAsia"/>
          <w:sz w:val="24"/>
          <w:szCs w:val="24"/>
        </w:rPr>
        <w:t>，</w:t>
      </w:r>
      <m:oMath>
        <m:sSub>
          <m:sSubPr>
            <m:ctrlPr>
              <w:rPr>
                <w:rFonts w:ascii="Cambria Math" w:eastAsiaTheme="minorEastAsia" w:hAnsi="Cambria Math"/>
                <w:i/>
                <w:sz w:val="24"/>
                <w:szCs w:val="24"/>
              </w:rPr>
            </m:ctrlPr>
          </m:sSubPr>
          <m:e>
            <m:r>
              <w:rPr>
                <w:rFonts w:ascii="Cambria Math" w:eastAsiaTheme="minorEastAsia" w:hAnsi="Cambria Math"/>
                <w:sz w:val="24"/>
                <w:szCs w:val="24"/>
              </w:rPr>
              <m:t>c</m:t>
            </m:r>
          </m:e>
          <m:sub>
            <m:r>
              <w:rPr>
                <w:rFonts w:ascii="Cambria Math" w:eastAsiaTheme="minorEastAsia" w:hAnsi="Cambria Math"/>
                <w:sz w:val="24"/>
                <w:szCs w:val="24"/>
              </w:rPr>
              <m:t>2</m:t>
            </m:r>
          </m:sub>
        </m:sSub>
        <m:r>
          <m:rPr>
            <m:sty m:val="p"/>
          </m:rPr>
          <w:rPr>
            <w:rFonts w:ascii="Cambria Math" w:eastAsiaTheme="minorEastAsia" w:hAnsi="Cambria Math"/>
            <w:sz w:val="24"/>
            <w:szCs w:val="24"/>
          </w:rPr>
          <m:t>=-</m:t>
        </m:r>
        <m:f>
          <m:fPr>
            <m:ctrlPr>
              <w:rPr>
                <w:rFonts w:ascii="Cambria Math" w:eastAsiaTheme="minorEastAsia" w:hAnsi="Cambria Math"/>
                <w:sz w:val="24"/>
                <w:szCs w:val="24"/>
              </w:rPr>
            </m:ctrlPr>
          </m:fPr>
          <m:num>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i</m:t>
                </m:r>
              </m:sub>
            </m:sSub>
          </m:num>
          <m:den>
            <m:sSup>
              <m:sSupPr>
                <m:ctrlPr>
                  <w:rPr>
                    <w:rFonts w:ascii="Cambria Math" w:hAnsi="Cambria Math"/>
                    <w:sz w:val="24"/>
                    <w:szCs w:val="24"/>
                  </w:rPr>
                </m:ctrlPr>
              </m:sSup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e>
              <m:sup>
                <m:r>
                  <m:rPr>
                    <m:sty m:val="p"/>
                  </m:rPr>
                  <w:rPr>
                    <w:rFonts w:ascii="Cambria Math" w:hAnsi="Cambria Math"/>
                    <w:sz w:val="24"/>
                    <w:szCs w:val="24"/>
                  </w:rPr>
                  <m:t>2</m:t>
                </m:r>
              </m:sup>
            </m:sSup>
          </m:den>
        </m:f>
      </m:oMath>
      <w:r w:rsidRPr="00E46975">
        <w:rPr>
          <w:rFonts w:eastAsiaTheme="minorEastAsia" w:hint="eastAsia"/>
          <w:sz w:val="24"/>
          <w:szCs w:val="24"/>
        </w:rPr>
        <w:t>。</w:t>
      </w:r>
    </w:p>
    <w:p w14:paraId="762D15CF" w14:textId="43EDD951" w:rsidR="0067413C" w:rsidRPr="00BD4E31" w:rsidRDefault="00E46975" w:rsidP="0067413C">
      <w:pPr>
        <w:spacing w:line="360" w:lineRule="auto"/>
        <w:rPr>
          <w:sz w:val="24"/>
          <w:szCs w:val="24"/>
          <w14:ligatures w14:val="none"/>
        </w:rPr>
      </w:pPr>
      <w:r w:rsidRPr="00BD4E31">
        <w:rPr>
          <w:rFonts w:hint="eastAsia"/>
          <w:sz w:val="24"/>
          <w:szCs w:val="24"/>
          <w14:ligatures w14:val="none"/>
        </w:rPr>
        <w:t>2</w:t>
      </w:r>
      <w:r w:rsidR="0067413C" w:rsidRPr="00BD4E31">
        <w:rPr>
          <w:rFonts w:hint="eastAsia"/>
          <w:sz w:val="24"/>
          <w:szCs w:val="24"/>
          <w14:ligatures w14:val="none"/>
        </w:rPr>
        <w:t xml:space="preserve">.3 </w:t>
      </w:r>
      <w:r w:rsidR="0067413C" w:rsidRPr="00BD4E31">
        <w:rPr>
          <w:rFonts w:hint="eastAsia"/>
          <w:sz w:val="24"/>
          <w:szCs w:val="24"/>
          <w14:ligatures w14:val="none"/>
        </w:rPr>
        <w:t>标准不确定度分量的计算</w:t>
      </w:r>
    </w:p>
    <w:p w14:paraId="3AAAACEC" w14:textId="77777777" w:rsidR="0067413C" w:rsidRPr="00E46975" w:rsidRDefault="0067413C" w:rsidP="0067413C">
      <w:pPr>
        <w:spacing w:line="360" w:lineRule="auto"/>
        <w:ind w:firstLine="465"/>
        <w:rPr>
          <w:sz w:val="24"/>
          <w:szCs w:val="24"/>
        </w:rPr>
      </w:pPr>
      <w:r w:rsidRPr="00E46975">
        <w:rPr>
          <w:rFonts w:hint="eastAsia"/>
          <w:sz w:val="24"/>
          <w:szCs w:val="24"/>
        </w:rPr>
        <w:t>辐射照度示值误差的不确定度包含测量重复性引入的标准不确定度分量</w:t>
      </w:r>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i</m:t>
            </m:r>
          </m:sub>
        </m:sSub>
        <m:r>
          <m:rPr>
            <m:sty m:val="p"/>
          </m:rPr>
          <w:rPr>
            <w:rFonts w:ascii="Cambria Math" w:hAnsi="Cambria Math"/>
            <w:sz w:val="24"/>
            <w:szCs w:val="24"/>
          </w:rPr>
          <m:t>)</m:t>
        </m:r>
      </m:oMath>
      <w:r w:rsidRPr="00E46975">
        <w:rPr>
          <w:rFonts w:hint="eastAsia"/>
          <w:sz w:val="24"/>
          <w:szCs w:val="24"/>
        </w:rPr>
        <w:t>和标准辐射热计引入的标准不确定度分量</w:t>
      </w:r>
      <m:oMath>
        <m:sSub>
          <m:sSubPr>
            <m:ctrlPr>
              <w:rPr>
                <w:rFonts w:ascii="Cambria Math" w:hAnsi="Cambria Math"/>
                <w:sz w:val="24"/>
                <w:szCs w:val="24"/>
              </w:rPr>
            </m:ctrlPr>
          </m:sSubPr>
          <m:e>
            <m:r>
              <w:rPr>
                <w:rFonts w:ascii="Cambria Math" w:hAnsi="Cambria Math"/>
                <w:sz w:val="24"/>
                <w:szCs w:val="24"/>
              </w:rPr>
              <m:t>u</m:t>
            </m:r>
          </m:e>
          <m:sub>
            <m:r>
              <m:rPr>
                <m:sty m:val="p"/>
              </m:rPr>
              <w:rPr>
                <w:rFonts w:ascii="Cambria Math" w:hAnsi="Cambria Math"/>
                <w:sz w:val="24"/>
                <w:szCs w:val="24"/>
              </w:rPr>
              <m:t>r</m:t>
            </m:r>
          </m:sub>
        </m:sSub>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r>
          <m:rPr>
            <m:sty m:val="p"/>
          </m:rPr>
          <w:rPr>
            <w:rFonts w:ascii="Cambria Math" w:hAnsi="Cambria Math"/>
            <w:sz w:val="24"/>
            <w:szCs w:val="24"/>
          </w:rPr>
          <m:t>)</m:t>
        </m:r>
      </m:oMath>
      <w:r w:rsidRPr="00E46975">
        <w:rPr>
          <w:rFonts w:hint="eastAsia"/>
          <w:sz w:val="24"/>
          <w:szCs w:val="24"/>
        </w:rPr>
        <w:t>。</w:t>
      </w:r>
    </w:p>
    <w:p w14:paraId="40B8A3FD" w14:textId="77777777" w:rsidR="0067413C" w:rsidRPr="00E46975" w:rsidRDefault="0067413C" w:rsidP="0067413C">
      <w:pPr>
        <w:snapToGrid w:val="0"/>
        <w:spacing w:line="360" w:lineRule="auto"/>
        <w:ind w:firstLine="420"/>
        <w:rPr>
          <w:sz w:val="24"/>
          <w:szCs w:val="24"/>
        </w:rPr>
      </w:pPr>
      <w:r w:rsidRPr="00E46975">
        <w:rPr>
          <w:rFonts w:hint="eastAsia"/>
          <w:sz w:val="24"/>
          <w:szCs w:val="24"/>
        </w:rPr>
        <w:t>1</w:t>
      </w:r>
      <w:r w:rsidRPr="00E46975">
        <w:rPr>
          <w:rFonts w:hint="eastAsia"/>
          <w:sz w:val="24"/>
          <w:szCs w:val="24"/>
        </w:rPr>
        <w:t>）测量重复性引入的标准不确定度分量</w:t>
      </w:r>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i</m:t>
            </m:r>
          </m:sub>
        </m:sSub>
        <m:r>
          <m:rPr>
            <m:sty m:val="p"/>
          </m:rPr>
          <w:rPr>
            <w:rFonts w:ascii="Cambria Math" w:hAnsi="Cambria Math"/>
            <w:sz w:val="24"/>
            <w:szCs w:val="24"/>
          </w:rPr>
          <m:t>)</m:t>
        </m:r>
      </m:oMath>
      <w:r w:rsidRPr="00E46975">
        <w:rPr>
          <w:rFonts w:hint="eastAsia"/>
          <w:sz w:val="24"/>
          <w:szCs w:val="24"/>
        </w:rPr>
        <w:t xml:space="preserve"> </w:t>
      </w:r>
    </w:p>
    <w:p w14:paraId="0677FAFA" w14:textId="77777777" w:rsidR="0067413C" w:rsidRPr="00E46975" w:rsidRDefault="0067413C" w:rsidP="0067413C">
      <w:pPr>
        <w:snapToGrid w:val="0"/>
        <w:spacing w:line="360" w:lineRule="auto"/>
        <w:ind w:firstLine="420"/>
        <w:rPr>
          <w:sz w:val="24"/>
          <w:szCs w:val="24"/>
        </w:rPr>
      </w:pPr>
      <w:r w:rsidRPr="00E46975">
        <w:rPr>
          <w:rFonts w:hAnsi="宋体" w:hint="eastAsia"/>
          <w:sz w:val="24"/>
          <w:szCs w:val="24"/>
        </w:rPr>
        <w:t>仪器</w:t>
      </w:r>
      <w:r w:rsidRPr="00E46975">
        <w:rPr>
          <w:rFonts w:hAnsi="宋体"/>
          <w:sz w:val="24"/>
          <w:szCs w:val="24"/>
        </w:rPr>
        <w:t>工作用辐射热计三次</w:t>
      </w:r>
      <w:r w:rsidRPr="00E46975">
        <w:rPr>
          <w:rFonts w:hAnsi="宋体" w:hint="eastAsia"/>
          <w:sz w:val="24"/>
          <w:szCs w:val="24"/>
        </w:rPr>
        <w:t>测量的辐射照度</w:t>
      </w:r>
      <w:r w:rsidRPr="00E46975">
        <w:rPr>
          <w:rFonts w:hAnsi="宋体"/>
          <w:sz w:val="24"/>
          <w:szCs w:val="24"/>
        </w:rPr>
        <w:t>分别为</w:t>
      </w:r>
      <w:r w:rsidRPr="00E46975">
        <w:rPr>
          <w:sz w:val="24"/>
          <w:szCs w:val="24"/>
        </w:rPr>
        <w:t>50.8</w:t>
      </w:r>
      <w:r w:rsidRPr="00E46975">
        <w:rPr>
          <w:rFonts w:hint="eastAsia"/>
          <w:sz w:val="24"/>
          <w:szCs w:val="24"/>
        </w:rPr>
        <w:t>kW</w:t>
      </w:r>
      <w:r w:rsidRPr="00E46975">
        <w:rPr>
          <w:sz w:val="24"/>
          <w:szCs w:val="24"/>
        </w:rPr>
        <w:t>/m</w:t>
      </w:r>
      <w:r w:rsidRPr="00E46975">
        <w:rPr>
          <w:sz w:val="24"/>
          <w:szCs w:val="24"/>
          <w:vertAlign w:val="superscript"/>
        </w:rPr>
        <w:t>2</w:t>
      </w:r>
      <w:r w:rsidRPr="00E46975">
        <w:rPr>
          <w:rFonts w:hint="eastAsia"/>
          <w:sz w:val="24"/>
          <w:szCs w:val="24"/>
        </w:rPr>
        <w:t>、</w:t>
      </w:r>
      <w:r w:rsidRPr="00E46975">
        <w:rPr>
          <w:rFonts w:hint="eastAsia"/>
          <w:sz w:val="24"/>
          <w:szCs w:val="24"/>
        </w:rPr>
        <w:t>5</w:t>
      </w:r>
      <w:r w:rsidRPr="00E46975">
        <w:rPr>
          <w:sz w:val="24"/>
          <w:szCs w:val="24"/>
        </w:rPr>
        <w:t>0.9</w:t>
      </w:r>
      <w:r w:rsidRPr="00E46975">
        <w:rPr>
          <w:rFonts w:hint="eastAsia"/>
          <w:sz w:val="24"/>
          <w:szCs w:val="24"/>
        </w:rPr>
        <w:t xml:space="preserve"> kW</w:t>
      </w:r>
      <w:r w:rsidRPr="00E46975">
        <w:rPr>
          <w:sz w:val="24"/>
          <w:szCs w:val="24"/>
        </w:rPr>
        <w:t>/m</w:t>
      </w:r>
      <w:r w:rsidRPr="00E46975">
        <w:rPr>
          <w:sz w:val="24"/>
          <w:szCs w:val="24"/>
          <w:vertAlign w:val="superscript"/>
        </w:rPr>
        <w:t>2</w:t>
      </w:r>
      <w:r w:rsidRPr="00E46975">
        <w:rPr>
          <w:rFonts w:hint="eastAsia"/>
          <w:sz w:val="24"/>
          <w:szCs w:val="24"/>
        </w:rPr>
        <w:t>、</w:t>
      </w:r>
      <w:r w:rsidRPr="00E46975">
        <w:rPr>
          <w:sz w:val="24"/>
          <w:szCs w:val="24"/>
        </w:rPr>
        <w:t>50.5</w:t>
      </w:r>
      <w:r w:rsidRPr="00E46975">
        <w:rPr>
          <w:rFonts w:hint="eastAsia"/>
          <w:sz w:val="24"/>
          <w:szCs w:val="24"/>
        </w:rPr>
        <w:t xml:space="preserve"> kW</w:t>
      </w:r>
      <w:r w:rsidRPr="00E46975">
        <w:rPr>
          <w:sz w:val="24"/>
          <w:szCs w:val="24"/>
        </w:rPr>
        <w:t>/m</w:t>
      </w:r>
      <w:r w:rsidRPr="00E46975">
        <w:rPr>
          <w:sz w:val="24"/>
          <w:szCs w:val="24"/>
          <w:vertAlign w:val="superscript"/>
        </w:rPr>
        <w:t>2</w:t>
      </w:r>
      <w:r w:rsidRPr="00E46975">
        <w:rPr>
          <w:sz w:val="24"/>
          <w:szCs w:val="24"/>
        </w:rPr>
        <w:t>，采</w:t>
      </w:r>
      <w:r w:rsidRPr="00E46975">
        <w:rPr>
          <w:rFonts w:hint="eastAsia"/>
          <w:sz w:val="24"/>
          <w:szCs w:val="24"/>
        </w:rPr>
        <w:t>用极差法计算单次实验标准差</w:t>
      </w:r>
      <m:oMath>
        <m:r>
          <w:rPr>
            <w:rFonts w:ascii="Cambria Math" w:hAnsi="Cambria Math" w:hint="eastAsia"/>
            <w:sz w:val="24"/>
            <w:szCs w:val="24"/>
          </w:rPr>
          <m:t>s=</m:t>
        </m:r>
        <m:f>
          <m:fPr>
            <m:ctrlPr>
              <w:rPr>
                <w:rFonts w:ascii="Cambria Math" w:hAnsi="Cambria Math"/>
                <w:sz w:val="24"/>
                <w:szCs w:val="24"/>
              </w:rPr>
            </m:ctrlPr>
          </m:fPr>
          <m:num>
            <m:r>
              <m:rPr>
                <m:sty m:val="p"/>
              </m:rPr>
              <w:rPr>
                <w:rFonts w:ascii="Cambria Math" w:hAnsi="Cambria Math" w:hint="eastAsia"/>
                <w:sz w:val="24"/>
                <w:szCs w:val="24"/>
              </w:rPr>
              <m:t>5</m:t>
            </m:r>
            <m:r>
              <m:rPr>
                <m:sty m:val="p"/>
              </m:rPr>
              <w:rPr>
                <w:rFonts w:ascii="Cambria Math" w:hAnsi="Cambria Math"/>
                <w:sz w:val="24"/>
                <w:szCs w:val="24"/>
              </w:rPr>
              <m:t>0.9</m:t>
            </m:r>
            <m:r>
              <m:rPr>
                <m:sty m:val="p"/>
              </m:rPr>
              <w:rPr>
                <w:rFonts w:ascii="微软雅黑" w:eastAsia="微软雅黑" w:hAnsi="微软雅黑" w:cs="微软雅黑" w:hint="eastAsia"/>
                <w:sz w:val="24"/>
                <w:szCs w:val="24"/>
              </w:rPr>
              <m:t>-</m:t>
            </m:r>
            <m:r>
              <m:rPr>
                <m:sty m:val="p"/>
              </m:rPr>
              <w:rPr>
                <w:rFonts w:ascii="Cambria Math" w:hAnsi="Cambria Math"/>
                <w:sz w:val="24"/>
                <w:szCs w:val="24"/>
              </w:rPr>
              <m:t>50.5</m:t>
            </m:r>
          </m:num>
          <m:den>
            <m:r>
              <m:rPr>
                <m:sty m:val="p"/>
              </m:rPr>
              <w:rPr>
                <w:rFonts w:ascii="Cambria Math" w:hAnsi="Cambria Math"/>
                <w:sz w:val="24"/>
                <w:szCs w:val="24"/>
              </w:rPr>
              <m:t>1.69</m:t>
            </m:r>
          </m:den>
        </m:f>
        <m:r>
          <m:rPr>
            <m:sty m:val="p"/>
          </m:rPr>
          <w:rPr>
            <w:rFonts w:ascii="Cambria Math" w:hAnsi="Cambria Math" w:hint="eastAsia"/>
            <w:sz w:val="24"/>
            <w:szCs w:val="24"/>
          </w:rPr>
          <m:t>kW</m:t>
        </m:r>
        <m:r>
          <m:rPr>
            <m:sty m:val="p"/>
          </m:rPr>
          <w:rPr>
            <w:rFonts w:ascii="Cambria Math" w:hAnsi="Cambria Math"/>
            <w:sz w:val="24"/>
            <w:szCs w:val="24"/>
          </w:rPr>
          <m:t xml:space="preserve">=0.237 </m:t>
        </m:r>
        <m:r>
          <m:rPr>
            <m:sty m:val="p"/>
          </m:rPr>
          <w:rPr>
            <w:rFonts w:ascii="Cambria Math" w:hAnsi="Cambria Math" w:hint="eastAsia"/>
            <w:sz w:val="24"/>
            <w:szCs w:val="24"/>
          </w:rPr>
          <m:t>kW</m:t>
        </m:r>
      </m:oMath>
      <w:r w:rsidRPr="00E46975">
        <w:rPr>
          <w:rFonts w:hint="eastAsia"/>
          <w:sz w:val="24"/>
          <w:szCs w:val="24"/>
        </w:rPr>
        <w:t>，校准时采用</w:t>
      </w:r>
      <w:r w:rsidRPr="00E46975">
        <w:rPr>
          <w:rFonts w:hint="eastAsia"/>
          <w:sz w:val="24"/>
          <w:szCs w:val="24"/>
        </w:rPr>
        <w:t>3</w:t>
      </w:r>
      <w:r w:rsidRPr="00E46975">
        <w:rPr>
          <w:rFonts w:hint="eastAsia"/>
          <w:sz w:val="24"/>
          <w:szCs w:val="24"/>
        </w:rPr>
        <w:t>次测量结果的平均值，则测量重复性的引入的标准不确定度分量为：</w:t>
      </w:r>
    </w:p>
    <w:p w14:paraId="43E40909" w14:textId="77777777" w:rsidR="0067413C" w:rsidRPr="00E46975" w:rsidRDefault="0067413C" w:rsidP="0067413C">
      <w:pPr>
        <w:snapToGrid w:val="0"/>
        <w:spacing w:line="360" w:lineRule="auto"/>
        <w:ind w:firstLine="420"/>
        <w:rPr>
          <w:sz w:val="24"/>
          <w:szCs w:val="24"/>
        </w:rPr>
      </w:pPr>
      <m:oMathPara>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i</m:t>
              </m:r>
            </m:sub>
          </m:sSub>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hint="eastAsia"/>
                  <w:sz w:val="24"/>
                  <w:szCs w:val="24"/>
                </w:rPr>
                <m:t>s</m:t>
              </m:r>
            </m:num>
            <m:den>
              <m:rad>
                <m:radPr>
                  <m:degHide m:val="1"/>
                  <m:ctrlPr>
                    <w:rPr>
                      <w:rFonts w:ascii="Cambria Math" w:hAnsi="Cambria Math"/>
                      <w:i/>
                      <w:sz w:val="24"/>
                      <w:szCs w:val="24"/>
                    </w:rPr>
                  </m:ctrlPr>
                </m:radPr>
                <m:deg/>
                <m:e>
                  <m:r>
                    <w:rPr>
                      <w:rFonts w:ascii="Cambria Math" w:hAnsi="Cambria Math" w:hint="eastAsia"/>
                      <w:sz w:val="24"/>
                      <w:szCs w:val="24"/>
                    </w:rPr>
                    <m:t>n</m:t>
                  </m:r>
                </m:e>
              </m:rad>
            </m:den>
          </m:f>
          <m:r>
            <w:rPr>
              <w:rFonts w:ascii="Cambria Math" w:hAnsi="Cambria Math" w:hint="eastAsia"/>
              <w:sz w:val="24"/>
              <w:szCs w:val="24"/>
            </w:rPr>
            <m:t>=</m:t>
          </m:r>
          <m:f>
            <m:fPr>
              <m:ctrlPr>
                <w:rPr>
                  <w:rFonts w:ascii="Cambria Math" w:hAnsi="Cambria Math"/>
                  <w:sz w:val="24"/>
                  <w:szCs w:val="24"/>
                </w:rPr>
              </m:ctrlPr>
            </m:fPr>
            <m:num>
              <m:r>
                <m:rPr>
                  <m:sty m:val="p"/>
                </m:rPr>
                <w:rPr>
                  <w:rFonts w:ascii="Cambria Math" w:hAnsi="Cambria Math"/>
                  <w:sz w:val="24"/>
                  <w:szCs w:val="24"/>
                </w:rPr>
                <m:t xml:space="preserve">0.237 </m:t>
              </m:r>
              <m:r>
                <m:rPr>
                  <m:sty m:val="p"/>
                </m:rPr>
                <w:rPr>
                  <w:rFonts w:ascii="Cambria Math" w:hAnsi="Cambria Math" w:hint="eastAsia"/>
                  <w:sz w:val="24"/>
                  <w:szCs w:val="24"/>
                </w:rPr>
                <m:t>kW</m:t>
              </m:r>
            </m:num>
            <m:den>
              <m:rad>
                <m:radPr>
                  <m:degHide m:val="1"/>
                  <m:ctrlPr>
                    <w:rPr>
                      <w:rFonts w:ascii="Cambria Math" w:hAnsi="Cambria Math"/>
                      <w:sz w:val="24"/>
                      <w:szCs w:val="24"/>
                    </w:rPr>
                  </m:ctrlPr>
                </m:radPr>
                <m:deg/>
                <m:e>
                  <m:r>
                    <m:rPr>
                      <m:sty m:val="p"/>
                    </m:rPr>
                    <w:rPr>
                      <w:rFonts w:ascii="Cambria Math" w:hAnsi="Cambria Math"/>
                      <w:sz w:val="24"/>
                      <w:szCs w:val="24"/>
                    </w:rPr>
                    <m:t>3</m:t>
                  </m:r>
                </m:e>
              </m:rad>
            </m:den>
          </m:f>
          <m:r>
            <m:rPr>
              <m:sty m:val="p"/>
            </m:rPr>
            <w:rPr>
              <w:rFonts w:ascii="Cambria Math" w:hAnsi="Cambria Math"/>
              <w:sz w:val="24"/>
              <w:szCs w:val="24"/>
            </w:rPr>
            <m:t>=0.134</m:t>
          </m:r>
          <m:r>
            <m:rPr>
              <m:sty m:val="p"/>
            </m:rPr>
            <w:rPr>
              <w:rFonts w:ascii="Cambria Math" w:hAnsi="Cambria Math" w:hint="eastAsia"/>
              <w:sz w:val="24"/>
              <w:szCs w:val="24"/>
            </w:rPr>
            <m:t>kW</m:t>
          </m:r>
        </m:oMath>
      </m:oMathPara>
    </w:p>
    <w:p w14:paraId="1E3B6B4C" w14:textId="77777777" w:rsidR="0067413C" w:rsidRPr="00E46975" w:rsidRDefault="0067413C" w:rsidP="0067413C">
      <w:pPr>
        <w:spacing w:line="360" w:lineRule="auto"/>
        <w:ind w:firstLine="420"/>
        <w:rPr>
          <w:sz w:val="24"/>
          <w:szCs w:val="24"/>
        </w:rPr>
      </w:pPr>
      <w:r w:rsidRPr="00E46975">
        <w:rPr>
          <w:rFonts w:hint="eastAsia"/>
          <w:sz w:val="24"/>
          <w:szCs w:val="24"/>
        </w:rPr>
        <w:t>2</w:t>
      </w:r>
      <w:r w:rsidRPr="00E46975">
        <w:rPr>
          <w:rFonts w:hint="eastAsia"/>
          <w:sz w:val="24"/>
          <w:szCs w:val="24"/>
        </w:rPr>
        <w:t>）标准辐射热计引入的标准不确定度分量</w:t>
      </w:r>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r>
          <m:rPr>
            <m:sty m:val="p"/>
          </m:rPr>
          <w:rPr>
            <w:rFonts w:ascii="Cambria Math" w:hAnsi="Cambria Math"/>
            <w:sz w:val="24"/>
            <w:szCs w:val="24"/>
          </w:rPr>
          <m:t>)</m:t>
        </m:r>
      </m:oMath>
    </w:p>
    <w:p w14:paraId="689011F5" w14:textId="77777777" w:rsidR="0067413C" w:rsidRPr="00E46975" w:rsidRDefault="0067413C" w:rsidP="0067413C">
      <w:pPr>
        <w:snapToGrid w:val="0"/>
        <w:spacing w:line="360" w:lineRule="auto"/>
        <w:ind w:firstLine="420"/>
        <w:jc w:val="left"/>
        <w:rPr>
          <w:sz w:val="24"/>
          <w:szCs w:val="24"/>
        </w:rPr>
      </w:pPr>
      <w:r w:rsidRPr="00E46975">
        <w:rPr>
          <w:rFonts w:ascii="宋体" w:hAnsi="宋体" w:hint="eastAsia"/>
          <w:sz w:val="24"/>
          <w:szCs w:val="24"/>
        </w:rPr>
        <w:t>采用的标准辐射热计经计量技术机构校准，其测量不确定度</w:t>
      </w:r>
      <m:oMath>
        <m:r>
          <w:rPr>
            <w:rFonts w:ascii="Cambria Math" w:hAnsi="Cambria Math" w:hint="eastAsia"/>
            <w:sz w:val="24"/>
            <w:szCs w:val="24"/>
          </w:rPr>
          <m:t>U=</m:t>
        </m:r>
        <m:r>
          <w:rPr>
            <w:rFonts w:ascii="Cambria Math" w:hAnsi="Cambria Math"/>
            <w:sz w:val="24"/>
            <w:szCs w:val="24"/>
          </w:rPr>
          <m:t>3</m:t>
        </m:r>
        <m:r>
          <w:rPr>
            <w:rFonts w:ascii="Cambria Math" w:hAnsi="Cambria Math" w:hint="eastAsia"/>
            <w:sz w:val="24"/>
            <w:szCs w:val="24"/>
          </w:rPr>
          <m:t>%</m:t>
        </m:r>
        <m:r>
          <m:rPr>
            <m:sty m:val="p"/>
          </m:rPr>
          <w:rPr>
            <w:rFonts w:ascii="Cambria Math" w:hAnsi="Cambria Math" w:hint="eastAsia"/>
            <w:sz w:val="24"/>
            <w:szCs w:val="24"/>
          </w:rPr>
          <m:t>（</m:t>
        </m:r>
        <m:r>
          <w:rPr>
            <w:rFonts w:ascii="Cambria Math" w:hAnsi="Cambria Math" w:hint="eastAsia"/>
            <w:sz w:val="24"/>
            <w:szCs w:val="24"/>
          </w:rPr>
          <m:t>k=</m:t>
        </m:r>
        <m:r>
          <w:rPr>
            <w:rFonts w:ascii="Cambria Math" w:hAnsi="Cambria Math"/>
            <w:sz w:val="24"/>
            <w:szCs w:val="24"/>
          </w:rPr>
          <m:t>2</m:t>
        </m:r>
        <m:r>
          <m:rPr>
            <m:sty m:val="p"/>
          </m:rPr>
          <w:rPr>
            <w:rFonts w:ascii="Cambria Math" w:hAnsi="Cambria Math" w:hint="eastAsia"/>
            <w:sz w:val="24"/>
            <w:szCs w:val="24"/>
          </w:rPr>
          <m:t>）</m:t>
        </m:r>
      </m:oMath>
      <w:r w:rsidRPr="00E46975">
        <w:rPr>
          <w:rFonts w:ascii="宋体" w:hAnsi="宋体" w:hint="eastAsia"/>
          <w:sz w:val="24"/>
          <w:szCs w:val="24"/>
        </w:rPr>
        <w:t>,标准辐射热计的三次测量值分别为</w:t>
      </w:r>
      <w:r w:rsidRPr="00E46975">
        <w:rPr>
          <w:sz w:val="24"/>
          <w:szCs w:val="24"/>
        </w:rPr>
        <w:t>50.2</w:t>
      </w:r>
      <w:r w:rsidRPr="00E46975">
        <w:rPr>
          <w:rFonts w:hint="eastAsia"/>
          <w:sz w:val="24"/>
          <w:szCs w:val="24"/>
        </w:rPr>
        <w:t>kW</w:t>
      </w:r>
      <w:r w:rsidRPr="00E46975">
        <w:rPr>
          <w:sz w:val="24"/>
          <w:szCs w:val="24"/>
        </w:rPr>
        <w:t>/m</w:t>
      </w:r>
      <w:r w:rsidRPr="00E46975">
        <w:rPr>
          <w:sz w:val="24"/>
          <w:szCs w:val="24"/>
          <w:vertAlign w:val="superscript"/>
        </w:rPr>
        <w:t>2</w:t>
      </w:r>
      <w:r w:rsidRPr="00E46975">
        <w:rPr>
          <w:rFonts w:hint="eastAsia"/>
          <w:sz w:val="24"/>
          <w:szCs w:val="24"/>
        </w:rPr>
        <w:t>、</w:t>
      </w:r>
      <w:r w:rsidRPr="00E46975">
        <w:rPr>
          <w:sz w:val="24"/>
          <w:szCs w:val="24"/>
        </w:rPr>
        <w:t>49.9</w:t>
      </w:r>
      <w:r w:rsidRPr="00E46975">
        <w:rPr>
          <w:rFonts w:hint="eastAsia"/>
          <w:sz w:val="24"/>
          <w:szCs w:val="24"/>
        </w:rPr>
        <w:t xml:space="preserve"> kW</w:t>
      </w:r>
      <w:r w:rsidRPr="00E46975">
        <w:rPr>
          <w:sz w:val="24"/>
          <w:szCs w:val="24"/>
        </w:rPr>
        <w:t>/m</w:t>
      </w:r>
      <w:r w:rsidRPr="00E46975">
        <w:rPr>
          <w:sz w:val="24"/>
          <w:szCs w:val="24"/>
          <w:vertAlign w:val="superscript"/>
        </w:rPr>
        <w:t>2</w:t>
      </w:r>
      <w:r w:rsidRPr="00E46975">
        <w:rPr>
          <w:rFonts w:hint="eastAsia"/>
          <w:sz w:val="24"/>
          <w:szCs w:val="24"/>
        </w:rPr>
        <w:t>、</w:t>
      </w:r>
      <w:r w:rsidRPr="00E46975">
        <w:rPr>
          <w:sz w:val="24"/>
          <w:szCs w:val="24"/>
        </w:rPr>
        <w:t>50.1</w:t>
      </w:r>
      <w:r w:rsidRPr="00E46975">
        <w:rPr>
          <w:rFonts w:hint="eastAsia"/>
          <w:sz w:val="24"/>
          <w:szCs w:val="24"/>
        </w:rPr>
        <w:t xml:space="preserve"> kW</w:t>
      </w:r>
      <w:r w:rsidRPr="00E46975">
        <w:rPr>
          <w:sz w:val="24"/>
          <w:szCs w:val="24"/>
        </w:rPr>
        <w:t>/m</w:t>
      </w:r>
      <w:r w:rsidRPr="00E46975">
        <w:rPr>
          <w:sz w:val="24"/>
          <w:szCs w:val="24"/>
          <w:vertAlign w:val="superscript"/>
        </w:rPr>
        <w:t>2</w:t>
      </w:r>
      <w:r w:rsidRPr="00E46975">
        <w:rPr>
          <w:rFonts w:hint="eastAsia"/>
          <w:sz w:val="24"/>
          <w:szCs w:val="24"/>
        </w:rPr>
        <w:t>，平均值</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r>
          <w:rPr>
            <w:rFonts w:ascii="Cambria Math" w:hAnsi="Cambria Math" w:hint="eastAsia"/>
            <w:sz w:val="24"/>
            <w:szCs w:val="24"/>
          </w:rPr>
          <m:t>=</m:t>
        </m:r>
        <m:r>
          <w:rPr>
            <w:rFonts w:ascii="Cambria Math" w:hAnsi="Cambria Math"/>
            <w:sz w:val="24"/>
            <w:szCs w:val="24"/>
          </w:rPr>
          <m:t xml:space="preserve">50.07 </m:t>
        </m:r>
        <m:r>
          <m:rPr>
            <m:sty m:val="p"/>
          </m:rPr>
          <w:rPr>
            <w:rFonts w:ascii="Cambria Math" w:hAnsi="Cambria Math" w:hint="eastAsia"/>
            <w:sz w:val="24"/>
            <w:szCs w:val="24"/>
          </w:rPr>
          <m:t>kW</m:t>
        </m:r>
      </m:oMath>
      <w:r w:rsidRPr="00E46975">
        <w:rPr>
          <w:rFonts w:hint="eastAsia"/>
          <w:sz w:val="24"/>
          <w:szCs w:val="24"/>
        </w:rPr>
        <w:t>，标准辐射热计引入的标准不确定度分量为：</w:t>
      </w:r>
    </w:p>
    <w:p w14:paraId="7A0DCB8D" w14:textId="77777777" w:rsidR="0067413C" w:rsidRPr="00E46975" w:rsidRDefault="0067413C" w:rsidP="0067413C">
      <w:pPr>
        <w:snapToGrid w:val="0"/>
        <w:spacing w:line="360" w:lineRule="auto"/>
        <w:ind w:firstLine="420"/>
        <w:jc w:val="left"/>
        <w:rPr>
          <w:sz w:val="24"/>
          <w:szCs w:val="24"/>
        </w:rPr>
      </w:pPr>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e>
          </m:d>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r>
            <w:rPr>
              <w:rFonts w:ascii="Cambria Math" w:hAnsi="Cambria Math"/>
              <w:sz w:val="24"/>
              <w:szCs w:val="24"/>
            </w:rPr>
            <m:t>×</m:t>
          </m:r>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k</m:t>
              </m:r>
            </m:den>
          </m:f>
          <m:r>
            <w:rPr>
              <w:rFonts w:ascii="Cambria Math" w:hAnsi="Cambria Math" w:hint="eastAsia"/>
              <w:sz w:val="24"/>
              <w:szCs w:val="24"/>
            </w:rPr>
            <m:t>=</m:t>
          </m:r>
          <m:r>
            <w:rPr>
              <w:rFonts w:ascii="Cambria Math" w:hAnsi="Cambria Math"/>
              <w:sz w:val="24"/>
              <w:szCs w:val="24"/>
            </w:rPr>
            <m:t>50.07×</m:t>
          </m:r>
          <m:f>
            <m:fPr>
              <m:ctrlPr>
                <w:rPr>
                  <w:rFonts w:ascii="Cambria Math" w:hAnsi="Cambria Math"/>
                  <w:sz w:val="24"/>
                  <w:szCs w:val="24"/>
                </w:rPr>
              </m:ctrlPr>
            </m:fPr>
            <m:num>
              <m:r>
                <m:rPr>
                  <m:sty m:val="p"/>
                </m:rPr>
                <w:rPr>
                  <w:rFonts w:ascii="Cambria Math" w:hAnsi="Cambria Math"/>
                  <w:sz w:val="24"/>
                  <w:szCs w:val="24"/>
                </w:rPr>
                <m:t>3%</m:t>
              </m:r>
            </m:num>
            <m:den>
              <m:r>
                <m:rPr>
                  <m:sty m:val="p"/>
                </m:rPr>
                <w:rPr>
                  <w:rFonts w:ascii="Cambria Math" w:hAnsi="Cambria Math"/>
                  <w:sz w:val="24"/>
                  <w:szCs w:val="24"/>
                </w:rPr>
                <m:t>2</m:t>
              </m:r>
            </m:den>
          </m:f>
          <m:r>
            <m:rPr>
              <m:sty m:val="p"/>
            </m:rPr>
            <w:rPr>
              <w:rFonts w:ascii="Cambria Math" w:hAnsi="Cambria Math" w:hint="eastAsia"/>
              <w:sz w:val="24"/>
              <w:szCs w:val="24"/>
            </w:rPr>
            <m:t>kW</m:t>
          </m:r>
          <m:r>
            <m:rPr>
              <m:sty m:val="p"/>
            </m:rPr>
            <w:rPr>
              <w:rFonts w:ascii="Cambria Math" w:hAnsi="Cambria Math"/>
              <w:sz w:val="24"/>
              <w:szCs w:val="24"/>
            </w:rPr>
            <m:t xml:space="preserve">=0.751 </m:t>
          </m:r>
          <m:r>
            <m:rPr>
              <m:sty m:val="p"/>
            </m:rPr>
            <w:rPr>
              <w:rFonts w:ascii="Cambria Math" w:hAnsi="Cambria Math" w:hint="eastAsia"/>
              <w:sz w:val="24"/>
              <w:szCs w:val="24"/>
            </w:rPr>
            <m:t>kW</m:t>
          </m:r>
        </m:oMath>
      </m:oMathPara>
    </w:p>
    <w:p w14:paraId="7E46E178" w14:textId="5B7A859B" w:rsidR="0067413C" w:rsidRPr="00BD4E31" w:rsidRDefault="00E46975" w:rsidP="00BD4E31">
      <w:pPr>
        <w:spacing w:line="360" w:lineRule="auto"/>
        <w:rPr>
          <w:sz w:val="24"/>
          <w:szCs w:val="24"/>
          <w14:ligatures w14:val="none"/>
        </w:rPr>
      </w:pPr>
      <w:r w:rsidRPr="00BD4E31">
        <w:rPr>
          <w:rFonts w:hint="eastAsia"/>
          <w:sz w:val="24"/>
          <w:szCs w:val="24"/>
          <w14:ligatures w14:val="none"/>
        </w:rPr>
        <w:t>2</w:t>
      </w:r>
      <w:r w:rsidR="0067413C" w:rsidRPr="00BD4E31">
        <w:rPr>
          <w:rFonts w:hint="eastAsia"/>
          <w:sz w:val="24"/>
          <w:szCs w:val="24"/>
          <w14:ligatures w14:val="none"/>
        </w:rPr>
        <w:t xml:space="preserve">.4 </w:t>
      </w:r>
      <w:r w:rsidR="0067413C" w:rsidRPr="00BD4E31">
        <w:rPr>
          <w:rFonts w:hint="eastAsia"/>
          <w:sz w:val="24"/>
          <w:szCs w:val="24"/>
          <w14:ligatures w14:val="none"/>
        </w:rPr>
        <w:t>标准不确定度分量一览表</w:t>
      </w:r>
    </w:p>
    <w:p w14:paraId="0044C58A" w14:textId="77777777" w:rsidR="0067413C" w:rsidRPr="00E46975" w:rsidRDefault="0067413C" w:rsidP="0067413C">
      <w:pPr>
        <w:snapToGrid w:val="0"/>
        <w:spacing w:line="360" w:lineRule="auto"/>
        <w:ind w:firstLineChars="200" w:firstLine="480"/>
        <w:rPr>
          <w:sz w:val="24"/>
          <w:szCs w:val="24"/>
        </w:rPr>
      </w:pPr>
      <w:r w:rsidRPr="00E46975">
        <w:rPr>
          <w:rFonts w:hint="eastAsia"/>
          <w:sz w:val="24"/>
          <w:szCs w:val="24"/>
        </w:rPr>
        <w:t>输入量的标准不确定度分量汇总表如表</w:t>
      </w:r>
      <w:r w:rsidRPr="00E46975">
        <w:rPr>
          <w:sz w:val="24"/>
          <w:szCs w:val="24"/>
        </w:rPr>
        <w:t>A.2</w:t>
      </w:r>
      <w:r w:rsidRPr="00E46975">
        <w:rPr>
          <w:rFonts w:hint="eastAsia"/>
          <w:sz w:val="24"/>
          <w:szCs w:val="24"/>
        </w:rPr>
        <w:t>所示。</w:t>
      </w:r>
    </w:p>
    <w:p w14:paraId="695AE5DE" w14:textId="77777777" w:rsidR="0067413C" w:rsidRPr="00E46975" w:rsidRDefault="0067413C" w:rsidP="0067413C">
      <w:pPr>
        <w:snapToGrid w:val="0"/>
        <w:spacing w:line="360" w:lineRule="auto"/>
        <w:ind w:firstLineChars="200" w:firstLine="480"/>
        <w:jc w:val="center"/>
        <w:rPr>
          <w:sz w:val="24"/>
          <w:szCs w:val="24"/>
        </w:rPr>
      </w:pPr>
      <w:r w:rsidRPr="00E46975">
        <w:rPr>
          <w:rFonts w:hint="eastAsia"/>
          <w:sz w:val="24"/>
          <w:szCs w:val="24"/>
        </w:rPr>
        <w:t>表</w:t>
      </w:r>
      <w:r w:rsidRPr="00E46975">
        <w:rPr>
          <w:sz w:val="24"/>
          <w:szCs w:val="24"/>
        </w:rPr>
        <w:t>A.2</w:t>
      </w:r>
      <w:r w:rsidRPr="00E46975">
        <w:rPr>
          <w:rFonts w:hint="eastAsia"/>
          <w:sz w:val="24"/>
          <w:szCs w:val="24"/>
        </w:rPr>
        <w:t xml:space="preserve"> </w:t>
      </w:r>
      <w:r w:rsidRPr="00E46975">
        <w:rPr>
          <w:rFonts w:hint="eastAsia"/>
          <w:sz w:val="24"/>
          <w:szCs w:val="24"/>
        </w:rPr>
        <w:t>辐射照度示值误差标准不确定度分量一览表</w:t>
      </w:r>
    </w:p>
    <w:tbl>
      <w:tblPr>
        <w:tblStyle w:val="ae"/>
        <w:tblW w:w="8261" w:type="dxa"/>
        <w:jc w:val="center"/>
        <w:tblLayout w:type="fixed"/>
        <w:tblLook w:val="04A0" w:firstRow="1" w:lastRow="0" w:firstColumn="1" w:lastColumn="0" w:noHBand="0" w:noVBand="1"/>
      </w:tblPr>
      <w:tblGrid>
        <w:gridCol w:w="1925"/>
        <w:gridCol w:w="1238"/>
        <w:gridCol w:w="1418"/>
        <w:gridCol w:w="1701"/>
        <w:gridCol w:w="1979"/>
      </w:tblGrid>
      <w:tr w:rsidR="0067413C" w:rsidRPr="00E46975" w14:paraId="1814D844" w14:textId="77777777" w:rsidTr="00BD4E31">
        <w:trPr>
          <w:jc w:val="center"/>
        </w:trPr>
        <w:tc>
          <w:tcPr>
            <w:tcW w:w="1925" w:type="dxa"/>
            <w:vMerge w:val="restart"/>
            <w:vAlign w:val="center"/>
          </w:tcPr>
          <w:p w14:paraId="5F317254" w14:textId="77777777" w:rsidR="0067413C" w:rsidRPr="00E46975" w:rsidRDefault="0067413C" w:rsidP="003E448B">
            <w:pPr>
              <w:snapToGrid w:val="0"/>
              <w:spacing w:line="360" w:lineRule="auto"/>
              <w:jc w:val="center"/>
              <w:rPr>
                <w:sz w:val="24"/>
                <w:szCs w:val="24"/>
              </w:rPr>
            </w:pPr>
            <w:r w:rsidRPr="00E46975">
              <w:rPr>
                <w:rFonts w:hint="eastAsia"/>
                <w:sz w:val="24"/>
                <w:szCs w:val="24"/>
              </w:rPr>
              <w:t>不确定度来源</w:t>
            </w:r>
          </w:p>
        </w:tc>
        <w:tc>
          <w:tcPr>
            <w:tcW w:w="2656" w:type="dxa"/>
            <w:gridSpan w:val="2"/>
            <w:vAlign w:val="center"/>
          </w:tcPr>
          <w:p w14:paraId="06FBF256" w14:textId="77777777" w:rsidR="0067413C" w:rsidRPr="00E46975" w:rsidRDefault="0067413C" w:rsidP="003E448B">
            <w:pPr>
              <w:snapToGrid w:val="0"/>
              <w:spacing w:line="360" w:lineRule="auto"/>
              <w:jc w:val="center"/>
              <w:rPr>
                <w:sz w:val="24"/>
                <w:szCs w:val="24"/>
              </w:rPr>
            </w:pPr>
            <w:r w:rsidRPr="00E46975">
              <w:rPr>
                <w:rFonts w:hint="eastAsia"/>
                <w:sz w:val="24"/>
                <w:szCs w:val="24"/>
              </w:rPr>
              <w:t>不确定度</w:t>
            </w:r>
          </w:p>
        </w:tc>
        <w:tc>
          <w:tcPr>
            <w:tcW w:w="1701" w:type="dxa"/>
            <w:vMerge w:val="restart"/>
            <w:vAlign w:val="center"/>
          </w:tcPr>
          <w:p w14:paraId="0A8C7D5A" w14:textId="77777777" w:rsidR="0067413C" w:rsidRPr="00E46975" w:rsidRDefault="0067413C" w:rsidP="003E448B">
            <w:pPr>
              <w:snapToGrid w:val="0"/>
              <w:spacing w:line="276" w:lineRule="auto"/>
              <w:jc w:val="center"/>
              <w:rPr>
                <w:sz w:val="24"/>
                <w:szCs w:val="24"/>
              </w:rPr>
            </w:pPr>
            <w:r w:rsidRPr="00E46975">
              <w:rPr>
                <w:rFonts w:hint="eastAsia"/>
                <w:sz w:val="24"/>
                <w:szCs w:val="24"/>
              </w:rPr>
              <w:t>灵敏系数</w:t>
            </w:r>
          </w:p>
        </w:tc>
        <w:tc>
          <w:tcPr>
            <w:tcW w:w="1979" w:type="dxa"/>
            <w:vMerge w:val="restart"/>
            <w:vAlign w:val="center"/>
          </w:tcPr>
          <w:p w14:paraId="4AB18A56" w14:textId="77777777" w:rsidR="0067413C" w:rsidRPr="00E46975" w:rsidRDefault="0067413C" w:rsidP="003E448B">
            <w:pPr>
              <w:snapToGrid w:val="0"/>
              <w:spacing w:line="276" w:lineRule="auto"/>
              <w:jc w:val="center"/>
              <w:rPr>
                <w:sz w:val="24"/>
                <w:szCs w:val="24"/>
              </w:rPr>
            </w:pPr>
            <w:r w:rsidRPr="00E46975">
              <w:rPr>
                <w:rFonts w:hint="eastAsia"/>
                <w:sz w:val="24"/>
                <w:szCs w:val="24"/>
              </w:rPr>
              <w:t>标准不确定度分量</w:t>
            </w:r>
          </w:p>
        </w:tc>
      </w:tr>
      <w:tr w:rsidR="0067413C" w:rsidRPr="00E46975" w14:paraId="633F33A5" w14:textId="77777777" w:rsidTr="00BD4E31">
        <w:trPr>
          <w:jc w:val="center"/>
        </w:trPr>
        <w:tc>
          <w:tcPr>
            <w:tcW w:w="1925" w:type="dxa"/>
            <w:vMerge/>
            <w:vAlign w:val="center"/>
          </w:tcPr>
          <w:p w14:paraId="72B96611" w14:textId="77777777" w:rsidR="0067413C" w:rsidRPr="00E46975" w:rsidRDefault="0067413C" w:rsidP="003E448B">
            <w:pPr>
              <w:snapToGrid w:val="0"/>
              <w:spacing w:line="360" w:lineRule="auto"/>
              <w:jc w:val="center"/>
              <w:rPr>
                <w:sz w:val="24"/>
                <w:szCs w:val="24"/>
              </w:rPr>
            </w:pPr>
          </w:p>
        </w:tc>
        <w:tc>
          <w:tcPr>
            <w:tcW w:w="1238" w:type="dxa"/>
            <w:vAlign w:val="center"/>
          </w:tcPr>
          <w:p w14:paraId="4D8D9150" w14:textId="77777777" w:rsidR="0067413C" w:rsidRPr="00E46975" w:rsidRDefault="0067413C" w:rsidP="003E448B">
            <w:pPr>
              <w:snapToGrid w:val="0"/>
              <w:spacing w:line="360" w:lineRule="auto"/>
              <w:jc w:val="center"/>
              <w:rPr>
                <w:sz w:val="24"/>
                <w:szCs w:val="24"/>
              </w:rPr>
            </w:pPr>
            <w:r w:rsidRPr="00E46975">
              <w:rPr>
                <w:rFonts w:hint="eastAsia"/>
                <w:sz w:val="24"/>
                <w:szCs w:val="24"/>
              </w:rPr>
              <w:t>符号</w:t>
            </w:r>
          </w:p>
        </w:tc>
        <w:tc>
          <w:tcPr>
            <w:tcW w:w="1418" w:type="dxa"/>
            <w:vAlign w:val="center"/>
          </w:tcPr>
          <w:p w14:paraId="4B0C7CB5" w14:textId="77777777" w:rsidR="0067413C" w:rsidRPr="00E46975" w:rsidRDefault="0067413C" w:rsidP="003E448B">
            <w:pPr>
              <w:snapToGrid w:val="0"/>
              <w:spacing w:line="360" w:lineRule="auto"/>
              <w:jc w:val="center"/>
              <w:rPr>
                <w:sz w:val="24"/>
                <w:szCs w:val="24"/>
              </w:rPr>
            </w:pPr>
            <w:r w:rsidRPr="00E46975">
              <w:rPr>
                <w:rFonts w:hint="eastAsia"/>
                <w:sz w:val="24"/>
                <w:szCs w:val="24"/>
              </w:rPr>
              <w:t>数值</w:t>
            </w:r>
          </w:p>
        </w:tc>
        <w:tc>
          <w:tcPr>
            <w:tcW w:w="1701" w:type="dxa"/>
            <w:vMerge/>
          </w:tcPr>
          <w:p w14:paraId="39191301" w14:textId="77777777" w:rsidR="0067413C" w:rsidRPr="00E46975" w:rsidRDefault="0067413C" w:rsidP="003E448B">
            <w:pPr>
              <w:snapToGrid w:val="0"/>
              <w:spacing w:line="360" w:lineRule="auto"/>
              <w:jc w:val="center"/>
              <w:rPr>
                <w:sz w:val="24"/>
                <w:szCs w:val="24"/>
              </w:rPr>
            </w:pPr>
          </w:p>
        </w:tc>
        <w:tc>
          <w:tcPr>
            <w:tcW w:w="1979" w:type="dxa"/>
            <w:vMerge/>
            <w:vAlign w:val="center"/>
          </w:tcPr>
          <w:p w14:paraId="11FAF2BF" w14:textId="77777777" w:rsidR="0067413C" w:rsidRPr="00E46975" w:rsidRDefault="0067413C" w:rsidP="003E448B">
            <w:pPr>
              <w:snapToGrid w:val="0"/>
              <w:spacing w:line="360" w:lineRule="auto"/>
              <w:jc w:val="center"/>
              <w:rPr>
                <w:sz w:val="24"/>
                <w:szCs w:val="24"/>
              </w:rPr>
            </w:pPr>
          </w:p>
        </w:tc>
      </w:tr>
      <w:tr w:rsidR="0067413C" w:rsidRPr="00E46975" w14:paraId="564C36D4" w14:textId="77777777" w:rsidTr="00BD4E31">
        <w:trPr>
          <w:jc w:val="center"/>
        </w:trPr>
        <w:tc>
          <w:tcPr>
            <w:tcW w:w="1925" w:type="dxa"/>
            <w:vAlign w:val="center"/>
          </w:tcPr>
          <w:p w14:paraId="0AAD2BDE" w14:textId="77777777" w:rsidR="0067413C" w:rsidRPr="00E46975" w:rsidRDefault="0067413C" w:rsidP="003E448B">
            <w:pPr>
              <w:snapToGrid w:val="0"/>
              <w:spacing w:line="360" w:lineRule="auto"/>
              <w:jc w:val="center"/>
              <w:rPr>
                <w:sz w:val="24"/>
                <w:szCs w:val="24"/>
              </w:rPr>
            </w:pPr>
            <w:r w:rsidRPr="00E46975">
              <w:rPr>
                <w:rFonts w:hint="eastAsia"/>
                <w:sz w:val="24"/>
                <w:szCs w:val="24"/>
              </w:rPr>
              <w:t>测量重复性</w:t>
            </w:r>
          </w:p>
        </w:tc>
        <w:tc>
          <w:tcPr>
            <w:tcW w:w="1238" w:type="dxa"/>
            <w:vAlign w:val="center"/>
          </w:tcPr>
          <w:p w14:paraId="30789ED8" w14:textId="77777777" w:rsidR="0067413C" w:rsidRPr="00E46975" w:rsidRDefault="0067413C" w:rsidP="003E448B">
            <w:pPr>
              <w:snapToGrid w:val="0"/>
              <w:spacing w:line="360" w:lineRule="auto"/>
              <w:jc w:val="center"/>
              <w:rPr>
                <w:sz w:val="24"/>
                <w:szCs w:val="24"/>
              </w:rPr>
            </w:pPr>
            <m:oMathPara>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i</m:t>
                    </m:r>
                  </m:sub>
                </m:sSub>
                <m:r>
                  <m:rPr>
                    <m:sty m:val="p"/>
                  </m:rPr>
                  <w:rPr>
                    <w:rFonts w:ascii="Cambria Math" w:hAnsi="Cambria Math"/>
                    <w:sz w:val="24"/>
                    <w:szCs w:val="24"/>
                  </w:rPr>
                  <m:t>)</m:t>
                </m:r>
              </m:oMath>
            </m:oMathPara>
          </w:p>
        </w:tc>
        <w:tc>
          <w:tcPr>
            <w:tcW w:w="1418" w:type="dxa"/>
            <w:vAlign w:val="center"/>
          </w:tcPr>
          <w:p w14:paraId="1E728AFB" w14:textId="77777777" w:rsidR="0067413C" w:rsidRPr="00E46975" w:rsidRDefault="0067413C" w:rsidP="003E448B">
            <w:pPr>
              <w:snapToGrid w:val="0"/>
              <w:spacing w:line="360" w:lineRule="auto"/>
              <w:jc w:val="center"/>
              <w:rPr>
                <w:sz w:val="24"/>
                <w:szCs w:val="24"/>
              </w:rPr>
            </w:pPr>
            <w:r w:rsidRPr="00E46975">
              <w:rPr>
                <w:sz w:val="24"/>
                <w:szCs w:val="24"/>
              </w:rPr>
              <w:t xml:space="preserve">0.134 </w:t>
            </w:r>
            <w:r w:rsidRPr="00E46975">
              <w:rPr>
                <w:rFonts w:hint="eastAsia"/>
                <w:sz w:val="24"/>
                <w:szCs w:val="24"/>
              </w:rPr>
              <w:t>kW</w:t>
            </w:r>
          </w:p>
        </w:tc>
        <w:tc>
          <w:tcPr>
            <w:tcW w:w="1701" w:type="dxa"/>
          </w:tcPr>
          <w:p w14:paraId="2B4A6FBD" w14:textId="77777777" w:rsidR="0067413C" w:rsidRPr="00E46975" w:rsidRDefault="0067413C" w:rsidP="003E448B">
            <w:pPr>
              <w:snapToGrid w:val="0"/>
              <w:spacing w:line="360" w:lineRule="auto"/>
              <w:jc w:val="center"/>
              <w:rPr>
                <w:sz w:val="24"/>
                <w:szCs w:val="24"/>
              </w:rPr>
            </w:pPr>
            <w:r w:rsidRPr="00E46975">
              <w:rPr>
                <w:rFonts w:hint="eastAsia"/>
                <w:sz w:val="24"/>
                <w:szCs w:val="24"/>
              </w:rPr>
              <w:t>0</w:t>
            </w:r>
            <w:r w:rsidRPr="00E46975">
              <w:rPr>
                <w:sz w:val="24"/>
                <w:szCs w:val="24"/>
              </w:rPr>
              <w:t xml:space="preserve">.02 </w:t>
            </w:r>
            <w:r w:rsidRPr="00E46975">
              <w:rPr>
                <w:rFonts w:hint="eastAsia"/>
                <w:sz w:val="24"/>
                <w:szCs w:val="24"/>
              </w:rPr>
              <w:t>(kW</w:t>
            </w:r>
            <w:r w:rsidRPr="00E46975">
              <w:rPr>
                <w:sz w:val="24"/>
                <w:szCs w:val="24"/>
              </w:rPr>
              <w:t>)</w:t>
            </w:r>
            <w:r w:rsidRPr="00E46975">
              <w:rPr>
                <w:rFonts w:hint="eastAsia"/>
                <w:sz w:val="24"/>
                <w:szCs w:val="24"/>
                <w:vertAlign w:val="superscript"/>
              </w:rPr>
              <w:t>-</w:t>
            </w:r>
            <w:r w:rsidRPr="00E46975">
              <w:rPr>
                <w:sz w:val="24"/>
                <w:szCs w:val="24"/>
                <w:vertAlign w:val="superscript"/>
              </w:rPr>
              <w:t>1</w:t>
            </w:r>
          </w:p>
        </w:tc>
        <w:tc>
          <w:tcPr>
            <w:tcW w:w="1979" w:type="dxa"/>
            <w:vAlign w:val="center"/>
          </w:tcPr>
          <w:p w14:paraId="61AD741C" w14:textId="77777777" w:rsidR="0067413C" w:rsidRPr="00E46975" w:rsidRDefault="0067413C" w:rsidP="003E448B">
            <w:pPr>
              <w:snapToGrid w:val="0"/>
              <w:spacing w:line="360" w:lineRule="auto"/>
              <w:jc w:val="center"/>
              <w:rPr>
                <w:sz w:val="24"/>
                <w:szCs w:val="24"/>
              </w:rPr>
            </w:pPr>
            <w:r w:rsidRPr="00E46975">
              <w:rPr>
                <w:rFonts w:hint="eastAsia"/>
                <w:sz w:val="24"/>
                <w:szCs w:val="24"/>
              </w:rPr>
              <w:t>7.18</w:t>
            </w:r>
            <m:oMath>
              <m:r>
                <w:rPr>
                  <w:rFonts w:ascii="Cambria Math" w:hAnsi="Cambria Math"/>
                  <w:sz w:val="24"/>
                  <w:szCs w:val="24"/>
                </w:rPr>
                <m:t>×</m:t>
              </m:r>
              <m:sSup>
                <m:sSupPr>
                  <m:ctrlPr>
                    <w:rPr>
                      <w:rFonts w:ascii="Cambria Math" w:hAnsi="Cambria Math"/>
                      <w:i/>
                      <w:kern w:val="2"/>
                      <w:sz w:val="24"/>
                      <w:szCs w:val="24"/>
                      <w14:ligatures w14:val="none"/>
                    </w:rPr>
                  </m:ctrlPr>
                </m:sSupPr>
                <m:e>
                  <m:r>
                    <w:rPr>
                      <w:rFonts w:ascii="Cambria Math" w:hAnsi="Cambria Math"/>
                      <w:sz w:val="24"/>
                      <w:szCs w:val="24"/>
                    </w:rPr>
                    <m:t>10</m:t>
                  </m:r>
                </m:e>
                <m:sup>
                  <m:r>
                    <w:rPr>
                      <w:rFonts w:ascii="Cambria Math" w:hAnsi="Cambria Math"/>
                      <w:sz w:val="24"/>
                      <w:szCs w:val="24"/>
                    </w:rPr>
                    <m:t>-6</m:t>
                  </m:r>
                </m:sup>
              </m:sSup>
            </m:oMath>
          </w:p>
        </w:tc>
      </w:tr>
      <w:tr w:rsidR="0067413C" w:rsidRPr="00E46975" w14:paraId="047EC05C" w14:textId="77777777" w:rsidTr="00BD4E31">
        <w:trPr>
          <w:jc w:val="center"/>
        </w:trPr>
        <w:tc>
          <w:tcPr>
            <w:tcW w:w="1925" w:type="dxa"/>
            <w:vAlign w:val="center"/>
          </w:tcPr>
          <w:p w14:paraId="44E048FE" w14:textId="77777777" w:rsidR="0067413C" w:rsidRPr="00E46975" w:rsidRDefault="0067413C" w:rsidP="003E448B">
            <w:pPr>
              <w:snapToGrid w:val="0"/>
              <w:spacing w:line="360" w:lineRule="auto"/>
              <w:jc w:val="center"/>
              <w:rPr>
                <w:sz w:val="24"/>
                <w:szCs w:val="24"/>
              </w:rPr>
            </w:pPr>
            <w:r w:rsidRPr="00E46975">
              <w:rPr>
                <w:rFonts w:hint="eastAsia"/>
                <w:sz w:val="24"/>
                <w:szCs w:val="24"/>
              </w:rPr>
              <w:t>标准辐射热计</w:t>
            </w:r>
          </w:p>
        </w:tc>
        <w:tc>
          <w:tcPr>
            <w:tcW w:w="1238" w:type="dxa"/>
            <w:vAlign w:val="center"/>
          </w:tcPr>
          <w:p w14:paraId="6B5D1A47" w14:textId="77777777" w:rsidR="0067413C" w:rsidRPr="00E46975" w:rsidRDefault="0067413C" w:rsidP="003E448B">
            <w:pPr>
              <w:snapToGrid w:val="0"/>
              <w:spacing w:line="360" w:lineRule="auto"/>
              <w:jc w:val="center"/>
              <w:rPr>
                <w:sz w:val="24"/>
                <w:szCs w:val="24"/>
              </w:rPr>
            </w:pPr>
            <m:oMathPara>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r>
                  <m:rPr>
                    <m:sty m:val="p"/>
                  </m:rPr>
                  <w:rPr>
                    <w:rFonts w:ascii="Cambria Math" w:hAnsi="Cambria Math"/>
                    <w:sz w:val="24"/>
                    <w:szCs w:val="24"/>
                  </w:rPr>
                  <m:t>)</m:t>
                </m:r>
              </m:oMath>
            </m:oMathPara>
          </w:p>
        </w:tc>
        <w:tc>
          <w:tcPr>
            <w:tcW w:w="1418" w:type="dxa"/>
            <w:vAlign w:val="center"/>
          </w:tcPr>
          <w:p w14:paraId="6DC6061C" w14:textId="77777777" w:rsidR="0067413C" w:rsidRPr="00E46975" w:rsidRDefault="0067413C" w:rsidP="003E448B">
            <w:pPr>
              <w:snapToGrid w:val="0"/>
              <w:spacing w:line="360" w:lineRule="auto"/>
              <w:jc w:val="center"/>
              <w:rPr>
                <w:sz w:val="24"/>
                <w:szCs w:val="24"/>
              </w:rPr>
            </w:pPr>
            <w:r w:rsidRPr="00E46975">
              <w:rPr>
                <w:sz w:val="24"/>
                <w:szCs w:val="24"/>
              </w:rPr>
              <w:t xml:space="preserve">0.751 </w:t>
            </w:r>
            <w:r w:rsidRPr="00E46975">
              <w:rPr>
                <w:rFonts w:hint="eastAsia"/>
                <w:sz w:val="24"/>
                <w:szCs w:val="24"/>
              </w:rPr>
              <w:t>kW</w:t>
            </w:r>
          </w:p>
        </w:tc>
        <w:tc>
          <w:tcPr>
            <w:tcW w:w="1701" w:type="dxa"/>
          </w:tcPr>
          <w:p w14:paraId="60E544CD" w14:textId="77777777" w:rsidR="0067413C" w:rsidRPr="00E46975" w:rsidRDefault="0067413C" w:rsidP="003E448B">
            <w:pPr>
              <w:snapToGrid w:val="0"/>
              <w:spacing w:line="360" w:lineRule="auto"/>
              <w:jc w:val="center"/>
              <w:rPr>
                <w:sz w:val="24"/>
                <w:szCs w:val="24"/>
              </w:rPr>
            </w:pPr>
            <w:r w:rsidRPr="00E46975">
              <w:rPr>
                <w:rFonts w:hint="eastAsia"/>
                <w:sz w:val="24"/>
                <w:szCs w:val="24"/>
              </w:rPr>
              <w:t>0</w:t>
            </w:r>
            <w:r w:rsidRPr="00E46975">
              <w:rPr>
                <w:sz w:val="24"/>
                <w:szCs w:val="24"/>
              </w:rPr>
              <w:t xml:space="preserve">.02 </w:t>
            </w:r>
            <w:r w:rsidRPr="00E46975">
              <w:rPr>
                <w:rFonts w:hint="eastAsia"/>
                <w:sz w:val="24"/>
                <w:szCs w:val="24"/>
              </w:rPr>
              <w:t>(kW</w:t>
            </w:r>
            <w:r w:rsidRPr="00E46975">
              <w:rPr>
                <w:sz w:val="24"/>
                <w:szCs w:val="24"/>
              </w:rPr>
              <w:t>)</w:t>
            </w:r>
            <w:r w:rsidRPr="00E46975">
              <w:rPr>
                <w:rFonts w:hint="eastAsia"/>
                <w:sz w:val="24"/>
                <w:szCs w:val="24"/>
                <w:vertAlign w:val="superscript"/>
              </w:rPr>
              <w:t>-</w:t>
            </w:r>
            <w:r w:rsidRPr="00E46975">
              <w:rPr>
                <w:sz w:val="24"/>
                <w:szCs w:val="24"/>
                <w:vertAlign w:val="superscript"/>
              </w:rPr>
              <w:t>1</w:t>
            </w:r>
          </w:p>
        </w:tc>
        <w:tc>
          <w:tcPr>
            <w:tcW w:w="1979" w:type="dxa"/>
            <w:vAlign w:val="center"/>
          </w:tcPr>
          <w:p w14:paraId="568D4436" w14:textId="77777777" w:rsidR="0067413C" w:rsidRPr="00E46975" w:rsidRDefault="0067413C" w:rsidP="003E448B">
            <w:pPr>
              <w:snapToGrid w:val="0"/>
              <w:spacing w:line="360" w:lineRule="auto"/>
              <w:jc w:val="center"/>
              <w:rPr>
                <w:sz w:val="24"/>
                <w:szCs w:val="24"/>
              </w:rPr>
            </w:pPr>
            <w:r w:rsidRPr="00E46975">
              <w:rPr>
                <w:rFonts w:hint="eastAsia"/>
                <w:sz w:val="24"/>
                <w:szCs w:val="24"/>
              </w:rPr>
              <w:t>2.26</w:t>
            </w:r>
            <m:oMath>
              <m:r>
                <w:rPr>
                  <w:rFonts w:ascii="Cambria Math" w:hAnsi="Cambria Math"/>
                  <w:sz w:val="24"/>
                  <w:szCs w:val="24"/>
                </w:rPr>
                <m:t>×</m:t>
              </m:r>
              <m:sSup>
                <m:sSupPr>
                  <m:ctrlPr>
                    <w:rPr>
                      <w:rFonts w:ascii="Cambria Math" w:hAnsi="Cambria Math"/>
                      <w:i/>
                      <w:kern w:val="2"/>
                      <w:sz w:val="24"/>
                      <w:szCs w:val="24"/>
                      <w14:ligatures w14:val="none"/>
                    </w:rPr>
                  </m:ctrlPr>
                </m:sSupPr>
                <m:e>
                  <m:r>
                    <w:rPr>
                      <w:rFonts w:ascii="Cambria Math" w:hAnsi="Cambria Math"/>
                      <w:sz w:val="24"/>
                      <w:szCs w:val="24"/>
                    </w:rPr>
                    <m:t>10</m:t>
                  </m:r>
                </m:e>
                <m:sup>
                  <m:r>
                    <w:rPr>
                      <w:rFonts w:ascii="Cambria Math" w:hAnsi="Cambria Math"/>
                      <w:sz w:val="24"/>
                      <w:szCs w:val="24"/>
                    </w:rPr>
                    <m:t>-4</m:t>
                  </m:r>
                </m:sup>
              </m:sSup>
            </m:oMath>
          </w:p>
        </w:tc>
      </w:tr>
    </w:tbl>
    <w:p w14:paraId="0DA63CC0" w14:textId="2A3800DC" w:rsidR="0067413C" w:rsidRPr="00BD4E31" w:rsidRDefault="00E46975" w:rsidP="00BD4E31">
      <w:pPr>
        <w:spacing w:line="360" w:lineRule="auto"/>
        <w:rPr>
          <w:sz w:val="24"/>
          <w:szCs w:val="24"/>
          <w14:ligatures w14:val="none"/>
        </w:rPr>
      </w:pPr>
      <w:r w:rsidRPr="00BD4E31">
        <w:rPr>
          <w:rFonts w:hint="eastAsia"/>
          <w:sz w:val="24"/>
          <w:szCs w:val="24"/>
          <w14:ligatures w14:val="none"/>
        </w:rPr>
        <w:t>2</w:t>
      </w:r>
      <w:r w:rsidR="0067413C" w:rsidRPr="00BD4E31">
        <w:rPr>
          <w:rFonts w:hint="eastAsia"/>
          <w:sz w:val="24"/>
          <w:szCs w:val="24"/>
          <w14:ligatures w14:val="none"/>
        </w:rPr>
        <w:t xml:space="preserve">.5 </w:t>
      </w:r>
      <w:r w:rsidR="0067413C" w:rsidRPr="00BD4E31">
        <w:rPr>
          <w:rFonts w:hint="eastAsia"/>
          <w:sz w:val="24"/>
          <w:szCs w:val="24"/>
          <w14:ligatures w14:val="none"/>
        </w:rPr>
        <w:t>合成标准不确定度的计算</w:t>
      </w:r>
    </w:p>
    <w:p w14:paraId="3D75557C" w14:textId="77777777" w:rsidR="0067413C" w:rsidRPr="00E46975" w:rsidRDefault="0067413C" w:rsidP="0067413C">
      <w:pPr>
        <w:snapToGrid w:val="0"/>
        <w:spacing w:line="360" w:lineRule="auto"/>
        <w:ind w:firstLineChars="200" w:firstLine="480"/>
        <w:rPr>
          <w:sz w:val="24"/>
          <w:szCs w:val="24"/>
        </w:rPr>
      </w:pPr>
      <w:r w:rsidRPr="00E46975">
        <w:rPr>
          <w:rFonts w:hint="eastAsia"/>
          <w:sz w:val="24"/>
          <w:szCs w:val="24"/>
        </w:rPr>
        <w:lastRenderedPageBreak/>
        <w:t>辐射照度示值误差的合成标准不确定度计算如下式。</w:t>
      </w:r>
    </w:p>
    <w:p w14:paraId="595D57AD" w14:textId="77777777" w:rsidR="0067413C" w:rsidRPr="00E46975" w:rsidRDefault="00000000" w:rsidP="0067413C">
      <w:pPr>
        <w:snapToGrid w:val="0"/>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hint="eastAsia"/>
                  <w:sz w:val="24"/>
                  <w:szCs w:val="24"/>
                </w:rPr>
                <m:t>c</m:t>
              </m:r>
            </m:sub>
          </m:sSub>
          <m:d>
            <m:dPr>
              <m:ctrlPr>
                <w:rPr>
                  <w:rFonts w:ascii="Cambria Math" w:hAnsi="Cambria Math"/>
                  <w:sz w:val="24"/>
                  <w:szCs w:val="24"/>
                </w:rPr>
              </m:ctrlPr>
            </m:dPr>
            <m:e>
              <m:r>
                <m:rPr>
                  <m:sty m:val="p"/>
                </m:rPr>
                <w:rPr>
                  <w:rFonts w:ascii="Cambria Math" w:hAnsi="Cambria Math"/>
                  <w:sz w:val="24"/>
                  <w:szCs w:val="24"/>
                </w:rPr>
                <m:t>∆</m:t>
              </m:r>
              <m:r>
                <w:rPr>
                  <w:rFonts w:ascii="Cambria Math" w:hAnsi="Cambria Math" w:hint="eastAsia"/>
                  <w:sz w:val="24"/>
                  <w:szCs w:val="24"/>
                </w:rPr>
                <m:t>E</m:t>
              </m:r>
            </m:e>
          </m:d>
          <m:r>
            <m:rPr>
              <m:sty m:val="p"/>
            </m:rPr>
            <w:rPr>
              <w:rFonts w:ascii="Cambria Math" w:hAnsi="Cambria Math"/>
              <w:sz w:val="24"/>
              <w:szCs w:val="24"/>
            </w:rPr>
            <m:t>=</m:t>
          </m:r>
          <m:rad>
            <m:radPr>
              <m:degHide m:val="1"/>
              <m:ctrlPr>
                <w:rPr>
                  <w:rFonts w:ascii="Cambria Math" w:hAnsi="Cambria Math"/>
                  <w:sz w:val="24"/>
                  <w:szCs w:val="24"/>
                </w:rPr>
              </m:ctrlPr>
            </m:radPr>
            <m:deg/>
            <m:e>
              <m:sSup>
                <m:sSupPr>
                  <m:ctrlPr>
                    <w:rPr>
                      <w:rFonts w:ascii="Cambria Math" w:hAnsi="Cambria Math"/>
                      <w:sz w:val="24"/>
                      <w:szCs w:val="24"/>
                    </w:rPr>
                  </m:ctrlPr>
                </m:sSupPr>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e>
                    <m:sup>
                      <m:r>
                        <w:rPr>
                          <w:rFonts w:ascii="Cambria Math" w:hAnsi="Cambria Math"/>
                          <w:sz w:val="24"/>
                          <w:szCs w:val="24"/>
                        </w:rPr>
                        <m:t>2</m:t>
                      </m:r>
                    </m:sup>
                  </m:sSup>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hint="eastAsia"/>
                          <w:sz w:val="24"/>
                          <w:szCs w:val="24"/>
                        </w:rPr>
                        <m:t>i</m:t>
                      </m:r>
                    </m:sub>
                  </m:sSub>
                  <m:r>
                    <m:rPr>
                      <m:sty m:val="p"/>
                    </m:rPr>
                    <w:rPr>
                      <w:rFonts w:ascii="Cambria Math" w:hAnsi="Cambria Math"/>
                      <w:sz w:val="24"/>
                      <w:szCs w:val="24"/>
                    </w:rPr>
                    <m:t>)</m:t>
                  </m:r>
                </m:e>
                <m:sup>
                  <m:r>
                    <m:rPr>
                      <m:sty m:val="p"/>
                    </m:rPr>
                    <w:rPr>
                      <w:rFonts w:ascii="Cambria Math" w:hAnsi="Cambria Math"/>
                      <w:sz w:val="24"/>
                      <w:szCs w:val="24"/>
                    </w:rPr>
                    <m:t>2</m:t>
                  </m:r>
                </m:sup>
              </m:sSup>
              <m:r>
                <m:rPr>
                  <m:sty m:val="p"/>
                </m:rPr>
                <w:rPr>
                  <w:rFonts w:ascii="Cambria Math" w:hAnsi="Cambria Math"/>
                  <w:sz w:val="24"/>
                  <w:szCs w:val="24"/>
                </w:rPr>
                <m:t>+</m:t>
              </m:r>
              <m:sSup>
                <m:sSupPr>
                  <m:ctrlPr>
                    <w:rPr>
                      <w:rFonts w:ascii="Cambria Math" w:hAnsi="Cambria Math"/>
                      <w:sz w:val="24"/>
                      <w:szCs w:val="24"/>
                    </w:rPr>
                  </m:ctrlPr>
                </m:sSupPr>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e>
                    <m:sup>
                      <m:r>
                        <w:rPr>
                          <w:rFonts w:ascii="Cambria Math" w:hAnsi="Cambria Math"/>
                          <w:sz w:val="24"/>
                          <w:szCs w:val="24"/>
                        </w:rPr>
                        <m:t>2</m:t>
                      </m:r>
                    </m:sup>
                  </m:sSup>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hint="eastAsia"/>
                              <w:sz w:val="24"/>
                              <w:szCs w:val="24"/>
                            </w:rPr>
                            <m:t>E</m:t>
                          </m:r>
                        </m:e>
                      </m:acc>
                    </m:e>
                    <m:sub>
                      <m:r>
                        <w:rPr>
                          <w:rFonts w:ascii="Cambria Math" w:hAnsi="Cambria Math"/>
                          <w:sz w:val="24"/>
                          <w:szCs w:val="24"/>
                        </w:rPr>
                        <m:t>s</m:t>
                      </m:r>
                      <m:r>
                        <w:rPr>
                          <w:rFonts w:ascii="Cambria Math" w:hAnsi="Cambria Math" w:hint="eastAsia"/>
                          <w:sz w:val="24"/>
                          <w:szCs w:val="24"/>
                        </w:rPr>
                        <m:t>i</m:t>
                      </m:r>
                    </m:sub>
                  </m:sSub>
                  <m:r>
                    <m:rPr>
                      <m:sty m:val="p"/>
                    </m:rPr>
                    <w:rPr>
                      <w:rFonts w:ascii="Cambria Math" w:hAnsi="Cambria Math"/>
                      <w:sz w:val="24"/>
                      <w:szCs w:val="24"/>
                    </w:rPr>
                    <m:t>)</m:t>
                  </m:r>
                </m:e>
                <m:sup>
                  <m:r>
                    <m:rPr>
                      <m:sty m:val="p"/>
                    </m:rPr>
                    <w:rPr>
                      <w:rFonts w:ascii="Cambria Math" w:hAnsi="Cambria Math"/>
                      <w:sz w:val="24"/>
                      <w:szCs w:val="24"/>
                    </w:rPr>
                    <m:t>2</m:t>
                  </m:r>
                </m:sup>
              </m:sSup>
            </m:e>
          </m:rad>
          <m:r>
            <m:rPr>
              <m:sty m:val="p"/>
            </m:rPr>
            <w:rPr>
              <w:rFonts w:ascii="Cambria Math" w:hAnsi="Cambria Math"/>
              <w:sz w:val="24"/>
              <w:szCs w:val="24"/>
            </w:rPr>
            <m:t>=1.53%</m:t>
          </m:r>
        </m:oMath>
      </m:oMathPara>
    </w:p>
    <w:p w14:paraId="6CF97BAF" w14:textId="25E1E735" w:rsidR="0067413C" w:rsidRPr="00BD4E31" w:rsidRDefault="00E46975" w:rsidP="00BD4E31">
      <w:pPr>
        <w:spacing w:line="360" w:lineRule="auto"/>
        <w:rPr>
          <w:sz w:val="24"/>
          <w:szCs w:val="24"/>
          <w14:ligatures w14:val="none"/>
        </w:rPr>
      </w:pPr>
      <w:r w:rsidRPr="00BD4E31">
        <w:rPr>
          <w:rFonts w:hint="eastAsia"/>
          <w:sz w:val="24"/>
          <w:szCs w:val="24"/>
          <w14:ligatures w14:val="none"/>
        </w:rPr>
        <w:t>2</w:t>
      </w:r>
      <w:r w:rsidR="0067413C" w:rsidRPr="00BD4E31">
        <w:rPr>
          <w:rFonts w:hint="eastAsia"/>
          <w:sz w:val="24"/>
          <w:szCs w:val="24"/>
          <w14:ligatures w14:val="none"/>
        </w:rPr>
        <w:t xml:space="preserve">.6 </w:t>
      </w:r>
      <w:r w:rsidR="0067413C" w:rsidRPr="00BD4E31">
        <w:rPr>
          <w:rFonts w:hint="eastAsia"/>
          <w:sz w:val="24"/>
          <w:szCs w:val="24"/>
          <w14:ligatures w14:val="none"/>
        </w:rPr>
        <w:t>扩展不确定度计算</w:t>
      </w:r>
    </w:p>
    <w:p w14:paraId="3A0AE1BC" w14:textId="77777777" w:rsidR="0067413C" w:rsidRPr="00E46975" w:rsidRDefault="0067413C" w:rsidP="0067413C">
      <w:pPr>
        <w:snapToGrid w:val="0"/>
        <w:spacing w:line="360" w:lineRule="auto"/>
        <w:ind w:firstLineChars="200" w:firstLine="480"/>
        <w:rPr>
          <w:sz w:val="24"/>
          <w:szCs w:val="24"/>
        </w:rPr>
      </w:pPr>
      <w:r w:rsidRPr="00E46975">
        <w:rPr>
          <w:rFonts w:hint="eastAsia"/>
          <w:sz w:val="24"/>
          <w:szCs w:val="24"/>
        </w:rPr>
        <w:t>取包含因子</w:t>
      </w:r>
      <w:r w:rsidRPr="00E46975">
        <w:rPr>
          <w:rFonts w:hint="eastAsia"/>
          <w:i/>
          <w:sz w:val="24"/>
          <w:szCs w:val="24"/>
        </w:rPr>
        <w:t>k</w:t>
      </w:r>
      <w:r w:rsidRPr="00E46975">
        <w:rPr>
          <w:rFonts w:hint="eastAsia"/>
          <w:sz w:val="24"/>
          <w:szCs w:val="24"/>
        </w:rPr>
        <w:t>=2</w:t>
      </w:r>
      <w:r w:rsidRPr="00E46975">
        <w:rPr>
          <w:rFonts w:hint="eastAsia"/>
          <w:sz w:val="24"/>
          <w:szCs w:val="24"/>
        </w:rPr>
        <w:t>，得到辐射照度示值误差校准结果的扩展不确定度：</w:t>
      </w:r>
    </w:p>
    <w:p w14:paraId="4E82B832" w14:textId="77777777" w:rsidR="0067413C" w:rsidRPr="00E46975" w:rsidRDefault="0067413C" w:rsidP="0067413C">
      <w:pPr>
        <w:snapToGrid w:val="0"/>
        <w:spacing w:line="360" w:lineRule="auto"/>
        <w:rPr>
          <w:sz w:val="24"/>
          <w:szCs w:val="24"/>
        </w:rPr>
      </w:pPr>
      <m:oMathPara>
        <m:oMath>
          <m:r>
            <w:rPr>
              <w:rFonts w:ascii="Cambria Math" w:hAnsi="Cambria Math"/>
              <w:sz w:val="24"/>
              <w:szCs w:val="24"/>
            </w:rPr>
            <m:t>U</m:t>
          </m:r>
          <m:d>
            <m:dPr>
              <m:ctrlPr>
                <w:rPr>
                  <w:rFonts w:ascii="Cambria Math" w:hAnsi="Cambria Math"/>
                  <w:sz w:val="24"/>
                  <w:szCs w:val="24"/>
                </w:rPr>
              </m:ctrlPr>
            </m:dPr>
            <m:e>
              <m:r>
                <m:rPr>
                  <m:sty m:val="p"/>
                </m:rPr>
                <w:rPr>
                  <w:rFonts w:ascii="Cambria Math" w:hAnsi="Cambria Math"/>
                  <w:sz w:val="24"/>
                  <w:szCs w:val="24"/>
                </w:rPr>
                <m:t>∆</m:t>
              </m:r>
              <m:r>
                <w:rPr>
                  <w:rFonts w:ascii="Cambria Math" w:hAnsi="Cambria Math" w:hint="eastAsia"/>
                  <w:sz w:val="24"/>
                  <w:szCs w:val="24"/>
                </w:rPr>
                <m:t>E</m:t>
              </m:r>
            </m:e>
          </m:d>
          <m:r>
            <m:rPr>
              <m:sty m:val="p"/>
            </m:rPr>
            <w:rPr>
              <w:rFonts w:ascii="Cambria Math"/>
              <w:sz w:val="24"/>
              <w:szCs w:val="24"/>
            </w:rPr>
            <m:t>=</m:t>
          </m:r>
          <m:r>
            <w:rPr>
              <w:rFonts w:ascii="Cambria Math"/>
              <w:sz w:val="24"/>
              <w:szCs w:val="24"/>
            </w:rPr>
            <m:t>2</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hint="eastAsia"/>
                  <w:sz w:val="24"/>
                  <w:szCs w:val="24"/>
                </w:rPr>
                <m:t>c</m:t>
              </m:r>
            </m:sub>
          </m:sSub>
          <m:d>
            <m:dPr>
              <m:ctrlPr>
                <w:rPr>
                  <w:rFonts w:ascii="Cambria Math" w:hAnsi="Cambria Math"/>
                  <w:sz w:val="24"/>
                  <w:szCs w:val="24"/>
                </w:rPr>
              </m:ctrlPr>
            </m:dPr>
            <m:e>
              <m:r>
                <m:rPr>
                  <m:sty m:val="p"/>
                </m:rPr>
                <w:rPr>
                  <w:rFonts w:ascii="Cambria Math" w:hAnsi="Cambria Math"/>
                  <w:sz w:val="24"/>
                  <w:szCs w:val="24"/>
                </w:rPr>
                <m:t>∆</m:t>
              </m:r>
              <m:r>
                <w:rPr>
                  <w:rFonts w:ascii="Cambria Math" w:hAnsi="Cambria Math" w:hint="eastAsia"/>
                  <w:sz w:val="24"/>
                  <w:szCs w:val="24"/>
                </w:rPr>
                <m:t>E</m:t>
              </m:r>
            </m:e>
          </m:d>
          <m:r>
            <m:rPr>
              <m:sty m:val="p"/>
            </m:rPr>
            <w:rPr>
              <w:rFonts w:ascii="Cambria Math"/>
              <w:sz w:val="24"/>
              <w:szCs w:val="24"/>
            </w:rPr>
            <m:t>=3.1%</m:t>
          </m:r>
        </m:oMath>
      </m:oMathPara>
    </w:p>
    <w:bookmarkEnd w:id="0"/>
    <w:p w14:paraId="07E13A46" w14:textId="6E19A3E4" w:rsidR="0067413C" w:rsidRPr="00BD4E31" w:rsidRDefault="00E46975" w:rsidP="0067413C">
      <w:pPr>
        <w:spacing w:line="360" w:lineRule="auto"/>
        <w:rPr>
          <w:b/>
          <w:sz w:val="24"/>
          <w:szCs w:val="24"/>
          <w14:ligatures w14:val="none"/>
        </w:rPr>
      </w:pPr>
      <w:r w:rsidRPr="00BD4E31">
        <w:rPr>
          <w:rFonts w:hint="eastAsia"/>
          <w:b/>
          <w:sz w:val="24"/>
          <w:szCs w:val="24"/>
          <w14:ligatures w14:val="none"/>
        </w:rPr>
        <w:t>3</w:t>
      </w:r>
      <w:r w:rsidR="0067413C" w:rsidRPr="00BD4E31">
        <w:rPr>
          <w:b/>
          <w:sz w:val="24"/>
          <w:szCs w:val="24"/>
          <w14:ligatures w14:val="none"/>
        </w:rPr>
        <w:t xml:space="preserve"> </w:t>
      </w:r>
      <w:r w:rsidR="0067413C" w:rsidRPr="00BD4E31">
        <w:rPr>
          <w:rFonts w:hint="eastAsia"/>
          <w:b/>
          <w:sz w:val="24"/>
          <w:szCs w:val="24"/>
          <w14:ligatures w14:val="none"/>
        </w:rPr>
        <w:t>比光密度</w:t>
      </w:r>
      <w:r w:rsidR="0067413C" w:rsidRPr="00BD4E31">
        <w:rPr>
          <w:b/>
          <w:sz w:val="24"/>
          <w:szCs w:val="24"/>
          <w14:ligatures w14:val="none"/>
        </w:rPr>
        <w:t>示值误差校准不确定度评定示例</w:t>
      </w:r>
    </w:p>
    <w:p w14:paraId="66853651" w14:textId="73F44DBA" w:rsidR="0067413C" w:rsidRPr="00BD4E31" w:rsidRDefault="00E46975" w:rsidP="0067413C">
      <w:pPr>
        <w:spacing w:line="360" w:lineRule="auto"/>
        <w:rPr>
          <w:sz w:val="24"/>
          <w:szCs w:val="24"/>
          <w14:ligatures w14:val="none"/>
        </w:rPr>
      </w:pPr>
      <w:r w:rsidRPr="00BD4E31">
        <w:rPr>
          <w:rFonts w:hint="eastAsia"/>
          <w:sz w:val="24"/>
          <w:szCs w:val="24"/>
          <w14:ligatures w14:val="none"/>
        </w:rPr>
        <w:t>3</w:t>
      </w:r>
      <w:r w:rsidR="0067413C" w:rsidRPr="00BD4E31">
        <w:rPr>
          <w:sz w:val="24"/>
          <w:szCs w:val="24"/>
          <w14:ligatures w14:val="none"/>
        </w:rPr>
        <w:t>.1</w:t>
      </w:r>
      <w:r w:rsidR="0067413C" w:rsidRPr="00BD4E31">
        <w:rPr>
          <w:rFonts w:hint="eastAsia"/>
          <w:sz w:val="24"/>
          <w:szCs w:val="24"/>
          <w14:ligatures w14:val="none"/>
        </w:rPr>
        <w:t xml:space="preserve"> </w:t>
      </w:r>
      <w:r w:rsidR="0067413C" w:rsidRPr="00BD4E31">
        <w:rPr>
          <w:rFonts w:hint="eastAsia"/>
          <w:sz w:val="24"/>
          <w:szCs w:val="24"/>
          <w14:ligatures w14:val="none"/>
        </w:rPr>
        <w:t>测量方法</w:t>
      </w:r>
    </w:p>
    <w:p w14:paraId="1F81A5AF" w14:textId="77777777" w:rsidR="0067413C" w:rsidRPr="00E46975" w:rsidRDefault="0067413C" w:rsidP="0067413C">
      <w:pPr>
        <w:spacing w:line="360" w:lineRule="auto"/>
        <w:ind w:firstLineChars="200" w:firstLine="480"/>
        <w:rPr>
          <w:rFonts w:hAnsi="宋体" w:hint="eastAsia"/>
          <w:sz w:val="24"/>
          <w:szCs w:val="24"/>
        </w:rPr>
      </w:pPr>
      <w:r w:rsidRPr="00E46975">
        <w:rPr>
          <w:rFonts w:hAnsi="宋体" w:hint="eastAsia"/>
          <w:sz w:val="24"/>
          <w:szCs w:val="24"/>
        </w:rPr>
        <w:t>将空样品盒放置于样品支撑架上，关闭烟密度箱，将辐射锥的辐射照度设置在</w:t>
      </w:r>
      <w:r w:rsidRPr="00E46975">
        <w:rPr>
          <w:rFonts w:hAnsi="宋体" w:hint="eastAsia"/>
          <w:sz w:val="24"/>
          <w:szCs w:val="24"/>
        </w:rPr>
        <w:t>25kW/m</w:t>
      </w:r>
      <w:r w:rsidRPr="00E46975">
        <w:rPr>
          <w:rFonts w:hAnsi="宋体" w:hint="eastAsia"/>
          <w:sz w:val="24"/>
          <w:szCs w:val="24"/>
          <w:vertAlign w:val="superscript"/>
        </w:rPr>
        <w:t>2</w:t>
      </w:r>
      <w:r w:rsidRPr="00E46975">
        <w:rPr>
          <w:rFonts w:hAnsi="宋体" w:hint="eastAsia"/>
          <w:sz w:val="24"/>
          <w:szCs w:val="24"/>
        </w:rPr>
        <w:t>。选取烟密度标准物质，待稳定后将样品盒取出，然后将标准物质置于样品盒中，关闭烟密度箱。将辐射</w:t>
      </w:r>
      <w:proofErr w:type="gramStart"/>
      <w:r w:rsidRPr="00E46975">
        <w:rPr>
          <w:rFonts w:hAnsi="宋体" w:hint="eastAsia"/>
          <w:sz w:val="24"/>
          <w:szCs w:val="24"/>
        </w:rPr>
        <w:t>锥</w:t>
      </w:r>
      <w:proofErr w:type="gramEnd"/>
      <w:r w:rsidRPr="00E46975">
        <w:rPr>
          <w:rFonts w:hAnsi="宋体" w:hint="eastAsia"/>
          <w:sz w:val="24"/>
          <w:szCs w:val="24"/>
        </w:rPr>
        <w:t>下面屏蔽罩移除，同时开启数据记录系统和关闭进气口，记录第</w:t>
      </w:r>
      <w:r w:rsidRPr="00E46975">
        <w:rPr>
          <w:rFonts w:hAnsi="宋体" w:hint="eastAsia"/>
          <w:sz w:val="24"/>
          <w:szCs w:val="24"/>
        </w:rPr>
        <w:t>4</w:t>
      </w:r>
      <w:r w:rsidRPr="00E46975">
        <w:rPr>
          <w:rFonts w:hAnsi="宋体" w:hint="eastAsia"/>
          <w:sz w:val="24"/>
          <w:szCs w:val="24"/>
        </w:rPr>
        <w:t>分钟的比光密度</w:t>
      </w:r>
      <w:bookmarkStart w:id="2" w:name="_Hlk196826860"/>
      <w:r w:rsidRPr="00E46975">
        <w:rPr>
          <w:rFonts w:hAnsi="宋体" w:hint="eastAsia"/>
          <w:i/>
          <w:iCs/>
          <w:sz w:val="24"/>
          <w:szCs w:val="24"/>
        </w:rPr>
        <w:t>D</w:t>
      </w:r>
      <w:r w:rsidRPr="00E46975">
        <w:rPr>
          <w:rFonts w:hAnsi="宋体" w:hint="eastAsia"/>
          <w:sz w:val="24"/>
          <w:szCs w:val="24"/>
          <w:vertAlign w:val="subscript"/>
        </w:rPr>
        <w:t>s4</w:t>
      </w:r>
      <w:bookmarkEnd w:id="2"/>
      <w:r w:rsidRPr="00E46975">
        <w:rPr>
          <w:rFonts w:hAnsi="宋体" w:hint="eastAsia"/>
          <w:sz w:val="24"/>
          <w:szCs w:val="24"/>
        </w:rPr>
        <w:t>。重复测量三次。</w:t>
      </w:r>
    </w:p>
    <w:p w14:paraId="4BBDDF66" w14:textId="6096C5FD" w:rsidR="0067413C" w:rsidRPr="00BD4E31" w:rsidRDefault="00E46975" w:rsidP="0067413C">
      <w:pPr>
        <w:spacing w:line="360" w:lineRule="auto"/>
        <w:rPr>
          <w:sz w:val="24"/>
          <w:szCs w:val="24"/>
          <w14:ligatures w14:val="none"/>
        </w:rPr>
      </w:pPr>
      <w:r w:rsidRPr="00BD4E31">
        <w:rPr>
          <w:rFonts w:hint="eastAsia"/>
          <w:sz w:val="24"/>
          <w:szCs w:val="24"/>
          <w14:ligatures w14:val="none"/>
        </w:rPr>
        <w:t>3</w:t>
      </w:r>
      <w:r w:rsidR="0067413C" w:rsidRPr="00BD4E31">
        <w:rPr>
          <w:sz w:val="24"/>
          <w:szCs w:val="24"/>
          <w14:ligatures w14:val="none"/>
        </w:rPr>
        <w:t xml:space="preserve">.2 </w:t>
      </w:r>
      <w:r w:rsidR="0067413C" w:rsidRPr="00BD4E31">
        <w:rPr>
          <w:sz w:val="24"/>
          <w:szCs w:val="24"/>
          <w14:ligatures w14:val="none"/>
        </w:rPr>
        <w:t>测量模型</w:t>
      </w:r>
      <w:r w:rsidR="0067413C" w:rsidRPr="00BD4E31">
        <w:rPr>
          <w:rFonts w:hint="eastAsia"/>
          <w:sz w:val="24"/>
          <w:szCs w:val="24"/>
          <w14:ligatures w14:val="none"/>
        </w:rPr>
        <w:t>和不确定度传播公式</w:t>
      </w:r>
    </w:p>
    <w:p w14:paraId="4E302811" w14:textId="77777777" w:rsidR="0067413C" w:rsidRPr="00E46975" w:rsidRDefault="0067413C" w:rsidP="0067413C">
      <w:pPr>
        <w:spacing w:line="360" w:lineRule="auto"/>
        <w:ind w:firstLineChars="200" w:firstLine="480"/>
        <w:rPr>
          <w:sz w:val="24"/>
          <w:szCs w:val="24"/>
        </w:rPr>
      </w:pPr>
      <w:r w:rsidRPr="00E46975">
        <w:rPr>
          <w:rFonts w:hint="eastAsia"/>
          <w:sz w:val="24"/>
          <w:szCs w:val="24"/>
        </w:rPr>
        <w:t>比光密度的示值误差</w:t>
      </w: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m:t>
            </m:r>
          </m:sub>
        </m:sSub>
      </m:oMath>
      <w:r w:rsidRPr="00E46975">
        <w:rPr>
          <w:sz w:val="24"/>
          <w:szCs w:val="24"/>
        </w:rPr>
        <w:t>可按照</w:t>
      </w:r>
      <w:r w:rsidRPr="00E46975">
        <w:rPr>
          <w:rFonts w:hint="eastAsia"/>
          <w:sz w:val="24"/>
          <w:szCs w:val="24"/>
        </w:rPr>
        <w:t>下式</w:t>
      </w:r>
      <w:r w:rsidRPr="00E46975">
        <w:rPr>
          <w:sz w:val="24"/>
          <w:szCs w:val="24"/>
        </w:rPr>
        <w:t>进行计算</w:t>
      </w:r>
      <w:r w:rsidRPr="00E46975">
        <w:rPr>
          <w:rFonts w:hint="eastAsia"/>
          <w:sz w:val="24"/>
          <w:szCs w:val="24"/>
        </w:rPr>
        <w:t>：</w:t>
      </w:r>
    </w:p>
    <w:p w14:paraId="287DF01D" w14:textId="77777777" w:rsidR="0067413C" w:rsidRPr="00E46975" w:rsidRDefault="0067413C" w:rsidP="0067413C">
      <w:pPr>
        <w:spacing w:line="360" w:lineRule="auto"/>
        <w:ind w:firstLine="420"/>
        <w:jc w:val="right"/>
        <w:rPr>
          <w:rFonts w:ascii="Cambria Math" w:hAnsi="Cambria Math"/>
          <w:sz w:val="24"/>
          <w:szCs w:val="24"/>
        </w:rPr>
      </w:pP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m:t>
            </m:r>
          </m:sub>
        </m:sSub>
        <m:r>
          <w:rPr>
            <w:rFonts w:ascii="Cambria Math" w:hAnsi="Cambria Math"/>
            <w:sz w:val="24"/>
            <w:szCs w:val="24"/>
          </w:rPr>
          <m:t>=</m:t>
        </m:r>
        <m:f>
          <m:fPr>
            <m:ctrlPr>
              <w:rPr>
                <w:rFonts w:ascii="Cambria Math" w:hAnsi="Cambria Math"/>
                <w:i/>
                <w:sz w:val="24"/>
                <w:szCs w:val="24"/>
                <w14:ligatures w14:val="none"/>
              </w:rPr>
            </m:ctrlPr>
          </m:fPr>
          <m:num>
            <m:acc>
              <m:accPr>
                <m:chr m:val="̅"/>
                <m:ctrlPr>
                  <w:rPr>
                    <w:rFonts w:ascii="Cambria Math" w:hAnsi="Cambria Math"/>
                    <w:i/>
                    <w:sz w:val="24"/>
                    <w:szCs w:val="24"/>
                    <w14:ligatures w14:val="none"/>
                  </w:rPr>
                </m:ctrlPr>
              </m:accPr>
              <m:e>
                <m:sSub>
                  <m:sSubPr>
                    <m:ctrlPr>
                      <w:rPr>
                        <w:rFonts w:ascii="Cambria Math" w:hAnsi="Cambria Math"/>
                        <w:i/>
                        <w:sz w:val="24"/>
                        <w:szCs w:val="24"/>
                        <w14:ligatures w14:val="none"/>
                      </w:rPr>
                    </m:ctrlPr>
                  </m:sSubPr>
                  <m:e>
                    <m:r>
                      <w:rPr>
                        <w:rFonts w:ascii="Cambria Math" w:hAnsi="Cambria Math" w:hint="eastAsia"/>
                        <w:sz w:val="24"/>
                        <w:szCs w:val="24"/>
                      </w:rPr>
                      <m:t>D</m:t>
                    </m:r>
                  </m:e>
                  <m:sub>
                    <m:r>
                      <w:rPr>
                        <w:rFonts w:ascii="Cambria Math" w:hAnsi="Cambria Math"/>
                        <w:sz w:val="24"/>
                        <w:szCs w:val="24"/>
                      </w:rPr>
                      <m:t>si</m:t>
                    </m:r>
                  </m:sub>
                </m:sSub>
              </m:e>
            </m:acc>
            <m:r>
              <w:rPr>
                <w:rFonts w:ascii="Cambria Math" w:hAnsi="Cambria Math"/>
                <w:sz w:val="24"/>
                <w:szCs w:val="24"/>
              </w:rPr>
              <m:t>-</m:t>
            </m:r>
            <m:sSub>
              <m:sSubPr>
                <m:ctrlPr>
                  <w:rPr>
                    <w:rFonts w:ascii="Cambria Math" w:hAnsi="Cambria Math"/>
                    <w:i/>
                    <w:sz w:val="24"/>
                    <w:szCs w:val="24"/>
                    <w14:ligatures w14:val="none"/>
                  </w:rPr>
                </m:ctrlPr>
              </m:sSubPr>
              <m:e>
                <m:r>
                  <w:rPr>
                    <w:rFonts w:ascii="Cambria Math" w:hAnsi="Cambria Math"/>
                    <w:sz w:val="24"/>
                    <w:szCs w:val="24"/>
                  </w:rPr>
                  <m:t>D</m:t>
                </m:r>
              </m:e>
              <m:sub>
                <m:r>
                  <w:rPr>
                    <w:rFonts w:ascii="Cambria Math" w:hAnsi="Cambria Math"/>
                    <w:sz w:val="24"/>
                    <w:szCs w:val="24"/>
                  </w:rPr>
                  <m:t>ss</m:t>
                </m:r>
              </m:sub>
            </m:sSub>
          </m:num>
          <m:den>
            <m:sSub>
              <m:sSubPr>
                <m:ctrlPr>
                  <w:rPr>
                    <w:rFonts w:ascii="Cambria Math" w:hAnsi="Cambria Math"/>
                    <w:i/>
                    <w:sz w:val="24"/>
                    <w:szCs w:val="24"/>
                    <w14:ligatures w14:val="none"/>
                  </w:rPr>
                </m:ctrlPr>
              </m:sSubPr>
              <m:e>
                <m:r>
                  <w:rPr>
                    <w:rFonts w:ascii="Cambria Math" w:hAnsi="Cambria Math"/>
                    <w:sz w:val="24"/>
                    <w:szCs w:val="24"/>
                  </w:rPr>
                  <m:t>D</m:t>
                </m:r>
              </m:e>
              <m:sub>
                <m:r>
                  <w:rPr>
                    <w:rFonts w:ascii="Cambria Math" w:hAnsi="Cambria Math"/>
                    <w:sz w:val="24"/>
                    <w:szCs w:val="24"/>
                  </w:rPr>
                  <m:t>ss</m:t>
                </m:r>
              </m:sub>
            </m:sSub>
          </m:den>
        </m:f>
        <m:r>
          <w:rPr>
            <w:rFonts w:ascii="Cambria Math" w:hAnsi="Cambria Math"/>
            <w:sz w:val="24"/>
            <w:szCs w:val="24"/>
          </w:rPr>
          <m:t>×100%</m:t>
        </m:r>
      </m:oMath>
      <w:r w:rsidRPr="00E46975">
        <w:rPr>
          <w:rFonts w:hAnsi="宋体" w:hint="eastAsia"/>
          <w:sz w:val="24"/>
          <w:szCs w:val="24"/>
        </w:rPr>
        <w:t xml:space="preserve"> </w:t>
      </w:r>
      <w:r w:rsidRPr="00E46975">
        <w:rPr>
          <w:rFonts w:hAnsi="宋体"/>
          <w:sz w:val="24"/>
          <w:szCs w:val="24"/>
        </w:rPr>
        <w:t xml:space="preserve">  </w:t>
      </w:r>
      <w:r w:rsidRPr="00E46975">
        <w:rPr>
          <w:rFonts w:ascii="Cambria Math" w:hAnsi="Cambria Math" w:hint="eastAsia"/>
          <w:sz w:val="24"/>
          <w:szCs w:val="24"/>
        </w:rPr>
        <w:t xml:space="preserve"> </w:t>
      </w:r>
      <w:r w:rsidRPr="00E46975">
        <w:rPr>
          <w:rFonts w:ascii="Cambria Math" w:hAnsi="Cambria Math"/>
          <w:sz w:val="24"/>
          <w:szCs w:val="24"/>
        </w:rPr>
        <w:t xml:space="preserve">                                                       </w:t>
      </w:r>
      <w:r w:rsidRPr="00E46975">
        <w:rPr>
          <w:rFonts w:ascii="Cambria Math" w:hAnsi="Cambria Math" w:hint="eastAsia"/>
          <w:sz w:val="24"/>
          <w:szCs w:val="24"/>
        </w:rPr>
        <w:t>（</w:t>
      </w:r>
      <w:r w:rsidRPr="00E46975">
        <w:rPr>
          <w:rFonts w:ascii="Cambria Math" w:hAnsi="Cambria Math" w:hint="eastAsia"/>
          <w:sz w:val="24"/>
          <w:szCs w:val="24"/>
        </w:rPr>
        <w:t>4</w:t>
      </w:r>
      <w:r w:rsidRPr="00E46975">
        <w:rPr>
          <w:rFonts w:ascii="Cambria Math" w:hAnsi="Cambria Math" w:hint="eastAsia"/>
          <w:sz w:val="24"/>
          <w:szCs w:val="24"/>
        </w:rPr>
        <w:t>）</w:t>
      </w:r>
    </w:p>
    <w:p w14:paraId="02715D82" w14:textId="77777777" w:rsidR="0067413C" w:rsidRPr="00E46975" w:rsidRDefault="0067413C" w:rsidP="0067413C">
      <w:pPr>
        <w:spacing w:line="360" w:lineRule="auto"/>
        <w:ind w:firstLine="420"/>
        <w:rPr>
          <w:rFonts w:ascii="Cambria Math" w:hAnsi="Cambria Math"/>
          <w:sz w:val="24"/>
          <w:szCs w:val="24"/>
        </w:rPr>
      </w:pPr>
      <w:r w:rsidRPr="00E46975">
        <w:rPr>
          <w:rFonts w:ascii="Cambria Math" w:hAnsi="Cambria Math" w:hint="eastAsia"/>
          <w:sz w:val="24"/>
          <w:szCs w:val="24"/>
        </w:rPr>
        <w:t>式中：</w:t>
      </w:r>
    </w:p>
    <w:p w14:paraId="521CF6F4" w14:textId="77777777" w:rsidR="0067413C" w:rsidRPr="00E46975" w:rsidRDefault="0067413C" w:rsidP="0067413C">
      <w:pPr>
        <w:spacing w:line="360" w:lineRule="auto"/>
        <w:ind w:firstLine="420"/>
        <w:rPr>
          <w:sz w:val="24"/>
          <w:szCs w:val="24"/>
        </w:rPr>
      </w:pP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m:t>
            </m:r>
          </m:sub>
        </m:sSub>
      </m:oMath>
      <w:r w:rsidRPr="00E46975">
        <w:rPr>
          <w:rFonts w:ascii="Cambria Math" w:hAnsi="Cambria Math" w:hint="eastAsia"/>
          <w:sz w:val="24"/>
          <w:szCs w:val="24"/>
        </w:rPr>
        <w:t>—</w:t>
      </w:r>
      <w:r w:rsidRPr="00E46975">
        <w:rPr>
          <w:sz w:val="24"/>
          <w:szCs w:val="24"/>
        </w:rPr>
        <w:t>比光密度示值误差，</w:t>
      </w:r>
      <w:r w:rsidRPr="00E46975">
        <w:rPr>
          <w:sz w:val="24"/>
          <w:szCs w:val="24"/>
        </w:rPr>
        <w:t>%</w:t>
      </w:r>
      <w:r w:rsidRPr="00E46975">
        <w:rPr>
          <w:sz w:val="24"/>
          <w:szCs w:val="24"/>
        </w:rPr>
        <w:t>；</w:t>
      </w:r>
    </w:p>
    <w:p w14:paraId="3C3AC75C" w14:textId="77777777" w:rsidR="0067413C" w:rsidRPr="00E46975" w:rsidRDefault="00000000" w:rsidP="0067413C">
      <w:pPr>
        <w:spacing w:line="360" w:lineRule="auto"/>
        <w:ind w:firstLine="420"/>
        <w:rPr>
          <w:sz w:val="24"/>
          <w:szCs w:val="24"/>
        </w:rPr>
      </w:pPr>
      <m:oMath>
        <m:acc>
          <m:accPr>
            <m:chr m:val="̅"/>
            <m:ctrlPr>
              <w:rPr>
                <w:rFonts w:ascii="Cambria Math" w:hAnsi="Cambria Math"/>
                <w:i/>
                <w:sz w:val="24"/>
                <w:szCs w:val="24"/>
                <w14:ligatures w14:val="none"/>
              </w:rPr>
            </m:ctrlPr>
          </m:accPr>
          <m:e>
            <m:sSub>
              <m:sSubPr>
                <m:ctrlPr>
                  <w:rPr>
                    <w:rFonts w:ascii="Cambria Math" w:hAnsi="Cambria Math"/>
                    <w:i/>
                    <w:sz w:val="24"/>
                    <w:szCs w:val="24"/>
                    <w14:ligatures w14:val="none"/>
                  </w:rPr>
                </m:ctrlPr>
              </m:sSubPr>
              <m:e>
                <m:r>
                  <w:rPr>
                    <w:rFonts w:ascii="Cambria Math" w:hAnsi="Cambria Math"/>
                    <w:sz w:val="24"/>
                    <w:szCs w:val="24"/>
                  </w:rPr>
                  <m:t>D</m:t>
                </m:r>
              </m:e>
              <m:sub>
                <m:r>
                  <w:rPr>
                    <w:rFonts w:ascii="Cambria Math" w:hAnsi="Cambria Math"/>
                    <w:sz w:val="24"/>
                    <w:szCs w:val="24"/>
                  </w:rPr>
                  <m:t>si</m:t>
                </m:r>
              </m:sub>
            </m:sSub>
          </m:e>
        </m:acc>
      </m:oMath>
      <w:r w:rsidR="0067413C" w:rsidRPr="00E46975">
        <w:rPr>
          <w:sz w:val="24"/>
          <w:szCs w:val="24"/>
        </w:rPr>
        <w:t>—</w:t>
      </w:r>
      <w:r w:rsidR="0067413C" w:rsidRPr="00E46975">
        <w:rPr>
          <w:sz w:val="24"/>
          <w:szCs w:val="24"/>
        </w:rPr>
        <w:t>比光密度</w:t>
      </w:r>
      <w:r w:rsidR="0067413C" w:rsidRPr="00E46975">
        <w:rPr>
          <w:sz w:val="24"/>
          <w:szCs w:val="24"/>
        </w:rPr>
        <w:t>3</w:t>
      </w:r>
      <w:r w:rsidR="0067413C" w:rsidRPr="00E46975">
        <w:rPr>
          <w:sz w:val="24"/>
          <w:szCs w:val="24"/>
        </w:rPr>
        <w:t>次测量平均值，</w:t>
      </w:r>
      <w:r w:rsidR="0067413C" w:rsidRPr="00E46975">
        <w:rPr>
          <w:sz w:val="24"/>
          <w:szCs w:val="24"/>
        </w:rPr>
        <w:t>%</w:t>
      </w:r>
      <w:r w:rsidR="0067413C" w:rsidRPr="00E46975">
        <w:rPr>
          <w:sz w:val="24"/>
          <w:szCs w:val="24"/>
        </w:rPr>
        <w:t>；</w:t>
      </w:r>
    </w:p>
    <w:p w14:paraId="35FEE14D" w14:textId="77777777" w:rsidR="0067413C" w:rsidRPr="00E46975" w:rsidRDefault="00000000" w:rsidP="0067413C">
      <w:pPr>
        <w:spacing w:line="360" w:lineRule="auto"/>
        <w:ind w:firstLine="420"/>
        <w:rPr>
          <w:sz w:val="24"/>
          <w:szCs w:val="24"/>
        </w:rPr>
      </w:pPr>
      <m:oMath>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ss</m:t>
            </m:r>
          </m:sub>
        </m:sSub>
      </m:oMath>
      <w:r w:rsidR="0067413C" w:rsidRPr="00E46975">
        <w:rPr>
          <w:sz w:val="24"/>
          <w:szCs w:val="24"/>
        </w:rPr>
        <w:t>—</w:t>
      </w:r>
      <w:r w:rsidR="0067413C" w:rsidRPr="00E46975">
        <w:rPr>
          <w:sz w:val="24"/>
          <w:szCs w:val="24"/>
        </w:rPr>
        <w:t>比光密度标准物质标准值，</w:t>
      </w:r>
      <w:r w:rsidR="0067413C" w:rsidRPr="00E46975">
        <w:rPr>
          <w:sz w:val="24"/>
          <w:szCs w:val="24"/>
        </w:rPr>
        <w:t>%</w:t>
      </w:r>
      <w:r w:rsidR="0067413C" w:rsidRPr="00E46975">
        <w:rPr>
          <w:sz w:val="24"/>
          <w:szCs w:val="24"/>
        </w:rPr>
        <w:t>。</w:t>
      </w:r>
    </w:p>
    <w:p w14:paraId="0E160863" w14:textId="77777777" w:rsidR="0067413C" w:rsidRPr="00E46975" w:rsidRDefault="0067413C" w:rsidP="0067413C">
      <w:pPr>
        <w:spacing w:line="360" w:lineRule="auto"/>
        <w:ind w:firstLine="420"/>
        <w:rPr>
          <w:sz w:val="24"/>
          <w:szCs w:val="24"/>
        </w:rPr>
      </w:pPr>
      <w:r w:rsidRPr="00E46975">
        <w:rPr>
          <w:rFonts w:eastAsiaTheme="minorEastAsia" w:hint="eastAsia"/>
          <w:sz w:val="24"/>
          <w:szCs w:val="24"/>
        </w:rPr>
        <w:t>各输入量彼此独立不相关，</w:t>
      </w:r>
      <w:r w:rsidRPr="00E46975">
        <w:rPr>
          <w:rFonts w:hint="eastAsia"/>
          <w:sz w:val="24"/>
          <w:szCs w:val="24"/>
        </w:rPr>
        <w:t>因此，示值误差的合成标准不确定度按下式计算。</w:t>
      </w:r>
    </w:p>
    <w:p w14:paraId="7E4C8764" w14:textId="77777777" w:rsidR="0067413C" w:rsidRPr="00E46975" w:rsidRDefault="00000000" w:rsidP="0067413C">
      <w:pPr>
        <w:wordWrap w:val="0"/>
        <w:spacing w:line="360" w:lineRule="auto"/>
        <w:ind w:firstLine="420"/>
        <w:jc w:val="right"/>
        <w:rPr>
          <w:sz w:val="24"/>
          <w:szCs w:val="24"/>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hint="eastAsia"/>
                <w:sz w:val="24"/>
                <w:szCs w:val="24"/>
              </w:rPr>
              <m:t>c</m:t>
            </m:r>
          </m:sub>
        </m:sSub>
        <m:d>
          <m:dPr>
            <m:ctrlPr>
              <w:rPr>
                <w:rFonts w:ascii="Cambria Math" w:hAnsi="Cambria Math"/>
                <w:sz w:val="24"/>
                <w:szCs w:val="24"/>
              </w:rPr>
            </m:ctrlPr>
          </m:d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m:t>
                </m:r>
              </m:sub>
            </m:sSub>
          </m:e>
        </m:d>
        <m:r>
          <m:rPr>
            <m:sty m:val="p"/>
          </m:rPr>
          <w:rPr>
            <w:rFonts w:ascii="Cambria Math" w:hAnsi="Cambria Math"/>
            <w:sz w:val="24"/>
            <w:szCs w:val="24"/>
          </w:rPr>
          <m:t>=</m:t>
        </m:r>
        <w:bookmarkStart w:id="3" w:name="_Hlk196847813"/>
        <m:rad>
          <m:radPr>
            <m:degHide m:val="1"/>
            <m:ctrlPr>
              <w:rPr>
                <w:rFonts w:ascii="Cambria Math" w:hAnsi="Cambria Math"/>
                <w:sz w:val="24"/>
                <w:szCs w:val="24"/>
              </w:rPr>
            </m:ctrlPr>
          </m:radPr>
          <m:deg/>
          <m:e>
            <m:sSup>
              <m:sSupPr>
                <m:ctrlPr>
                  <w:rPr>
                    <w:rFonts w:ascii="Cambria Math" w:hAnsi="Cambria Math"/>
                    <w:sz w:val="24"/>
                    <w:szCs w:val="24"/>
                  </w:rPr>
                </m:ctrlPr>
              </m:sSupPr>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e>
                  <m:sup>
                    <m:r>
                      <w:rPr>
                        <w:rFonts w:ascii="Cambria Math" w:hAnsi="Cambria Math"/>
                        <w:sz w:val="24"/>
                        <w:szCs w:val="24"/>
                      </w:rPr>
                      <m:t>2</m:t>
                    </m:r>
                  </m:sup>
                </m:sSup>
                <m:r>
                  <w:rPr>
                    <w:rFonts w:ascii="Cambria Math" w:hAnsi="Cambria Math"/>
                    <w:sz w:val="24"/>
                    <w:szCs w:val="24"/>
                  </w:rPr>
                  <m:t>u</m:t>
                </m:r>
                <m:r>
                  <m:rPr>
                    <m:sty m:val="p"/>
                  </m:rPr>
                  <w:rPr>
                    <w:rFonts w:ascii="Cambria Math" w:hAnsi="Cambria Math"/>
                    <w:sz w:val="24"/>
                    <w:szCs w:val="24"/>
                  </w:rPr>
                  <m:t>(</m:t>
                </m:r>
                <m:acc>
                  <m:accPr>
                    <m:chr m:val="̅"/>
                    <m:ctrlPr>
                      <w:rPr>
                        <w:rFonts w:ascii="Cambria Math" w:hAnsi="Cambria Math"/>
                        <w:i/>
                        <w:sz w:val="24"/>
                        <w:szCs w:val="24"/>
                        <w14:ligatures w14:val="none"/>
                      </w:rPr>
                    </m:ctrlPr>
                  </m:accPr>
                  <m:e>
                    <m:sSub>
                      <m:sSubPr>
                        <m:ctrlPr>
                          <w:rPr>
                            <w:rFonts w:ascii="Cambria Math" w:hAnsi="Cambria Math"/>
                            <w:i/>
                            <w:sz w:val="24"/>
                            <w:szCs w:val="24"/>
                            <w14:ligatures w14:val="none"/>
                          </w:rPr>
                        </m:ctrlPr>
                      </m:sSubPr>
                      <m:e>
                        <m:r>
                          <w:rPr>
                            <w:rFonts w:ascii="Cambria Math" w:hAnsi="Cambria Math"/>
                            <w:sz w:val="24"/>
                            <w:szCs w:val="24"/>
                          </w:rPr>
                          <m:t>D</m:t>
                        </m:r>
                      </m:e>
                      <m:sub>
                        <m:r>
                          <w:rPr>
                            <w:rFonts w:ascii="Cambria Math" w:hAnsi="Cambria Math"/>
                            <w:sz w:val="24"/>
                            <w:szCs w:val="24"/>
                          </w:rPr>
                          <m:t>si</m:t>
                        </m:r>
                      </m:sub>
                    </m:sSub>
                  </m:e>
                </m:acc>
                <m:r>
                  <m:rPr>
                    <m:sty m:val="p"/>
                  </m:rPr>
                  <w:rPr>
                    <w:rFonts w:ascii="Cambria Math" w:hAnsi="Cambria Math"/>
                    <w:sz w:val="24"/>
                    <w:szCs w:val="24"/>
                  </w:rPr>
                  <m:t>)</m:t>
                </m:r>
              </m:e>
              <m:sup>
                <m:r>
                  <m:rPr>
                    <m:sty m:val="p"/>
                  </m:rPr>
                  <w:rPr>
                    <w:rFonts w:ascii="Cambria Math" w:hAnsi="Cambria Math"/>
                    <w:sz w:val="24"/>
                    <w:szCs w:val="24"/>
                  </w:rPr>
                  <m:t>2</m:t>
                </m:r>
              </m:sup>
            </m:sSup>
            <m:r>
              <m:rPr>
                <m:sty m:val="p"/>
              </m:rPr>
              <w:rPr>
                <w:rFonts w:ascii="Cambria Math" w:hAnsi="Cambria Math"/>
                <w:sz w:val="24"/>
                <w:szCs w:val="24"/>
              </w:rPr>
              <m:t>+</m:t>
            </m:r>
            <m:sSup>
              <m:sSupPr>
                <m:ctrlPr>
                  <w:rPr>
                    <w:rFonts w:ascii="Cambria Math" w:hAnsi="Cambria Math"/>
                    <w:sz w:val="24"/>
                    <w:szCs w:val="24"/>
                  </w:rPr>
                </m:ctrlPr>
              </m:sSupPr>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e>
                  <m:sup>
                    <m:r>
                      <w:rPr>
                        <w:rFonts w:ascii="Cambria Math" w:hAnsi="Cambria Math"/>
                        <w:sz w:val="24"/>
                        <w:szCs w:val="24"/>
                      </w:rPr>
                      <m:t>2</m:t>
                    </m:r>
                  </m:sup>
                </m:sSup>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ss</m:t>
                    </m:r>
                  </m:sub>
                </m:sSub>
                <m:r>
                  <m:rPr>
                    <m:sty m:val="p"/>
                  </m:rPr>
                  <w:rPr>
                    <w:rFonts w:ascii="Cambria Math" w:hAnsi="Cambria Math"/>
                    <w:sz w:val="24"/>
                    <w:szCs w:val="24"/>
                  </w:rPr>
                  <m:t>)</m:t>
                </m:r>
              </m:e>
              <m:sup>
                <m:r>
                  <m:rPr>
                    <m:sty m:val="p"/>
                  </m:rPr>
                  <w:rPr>
                    <w:rFonts w:ascii="Cambria Math" w:hAnsi="Cambria Math"/>
                    <w:sz w:val="24"/>
                    <w:szCs w:val="24"/>
                  </w:rPr>
                  <m:t>2</m:t>
                </m:r>
              </m:sup>
            </m:sSup>
          </m:e>
        </m:rad>
      </m:oMath>
      <w:bookmarkEnd w:id="3"/>
      <w:r w:rsidR="0067413C" w:rsidRPr="00E46975">
        <w:rPr>
          <w:sz w:val="24"/>
          <w:szCs w:val="24"/>
        </w:rPr>
        <w:t xml:space="preserve"> </w:t>
      </w:r>
      <w:r w:rsidR="0067413C" w:rsidRPr="00E46975">
        <w:rPr>
          <w:rFonts w:hint="eastAsia"/>
          <w:sz w:val="24"/>
          <w:szCs w:val="24"/>
        </w:rPr>
        <w:t xml:space="preserve">         </w:t>
      </w:r>
      <w:r w:rsidR="0067413C" w:rsidRPr="00E46975">
        <w:rPr>
          <w:sz w:val="24"/>
          <w:szCs w:val="24"/>
        </w:rPr>
        <w:t xml:space="preserve">                        </w:t>
      </w:r>
      <w:r w:rsidR="0067413C" w:rsidRPr="00E46975">
        <w:rPr>
          <w:rFonts w:hint="eastAsia"/>
          <w:sz w:val="24"/>
          <w:szCs w:val="24"/>
        </w:rPr>
        <w:t xml:space="preserve">     (</w:t>
      </w:r>
      <w:r w:rsidR="0067413C" w:rsidRPr="00E46975">
        <w:rPr>
          <w:sz w:val="24"/>
          <w:szCs w:val="24"/>
        </w:rPr>
        <w:t>A.4</w:t>
      </w:r>
      <w:r w:rsidR="0067413C" w:rsidRPr="00E46975">
        <w:rPr>
          <w:rFonts w:hint="eastAsia"/>
          <w:sz w:val="24"/>
          <w:szCs w:val="24"/>
        </w:rPr>
        <w:t>)</w:t>
      </w:r>
    </w:p>
    <w:p w14:paraId="58F307D4" w14:textId="77777777" w:rsidR="0067413C" w:rsidRPr="00E46975" w:rsidRDefault="0067413C" w:rsidP="0067413C">
      <w:pPr>
        <w:spacing w:line="360" w:lineRule="auto"/>
        <w:ind w:firstLineChars="200" w:firstLine="480"/>
        <w:rPr>
          <w:sz w:val="24"/>
          <w:szCs w:val="24"/>
        </w:rPr>
      </w:pPr>
      <w:r w:rsidRPr="00E46975">
        <w:rPr>
          <w:rFonts w:hint="eastAsia"/>
          <w:sz w:val="24"/>
          <w:szCs w:val="24"/>
        </w:rPr>
        <w:t>其中灵敏系数：</w:t>
      </w:r>
      <m:oMath>
        <m:sSub>
          <m:sSubPr>
            <m:ctrlPr>
              <w:rPr>
                <w:rFonts w:ascii="Cambria Math" w:eastAsiaTheme="minorEastAsia" w:hAnsi="Cambria Math"/>
                <w:i/>
                <w:sz w:val="24"/>
                <w:szCs w:val="24"/>
              </w:rPr>
            </m:ctrlPr>
          </m:sSubPr>
          <m:e>
            <m:r>
              <w:rPr>
                <w:rFonts w:ascii="Cambria Math" w:eastAsiaTheme="minorEastAsia" w:hAnsi="Cambria Math"/>
                <w:sz w:val="24"/>
                <w:szCs w:val="24"/>
              </w:rPr>
              <m:t>c</m:t>
            </m:r>
          </m:e>
          <m:sub>
            <m:r>
              <w:rPr>
                <w:rFonts w:ascii="Cambria Math" w:eastAsiaTheme="minorEastAsia" w:hAnsi="Cambria Math"/>
                <w:sz w:val="24"/>
                <w:szCs w:val="24"/>
              </w:rPr>
              <m:t>1</m:t>
            </m:r>
          </m:sub>
        </m:sSub>
        <m:r>
          <m:rPr>
            <m:sty m:val="p"/>
          </m:rPr>
          <w:rPr>
            <w:rFonts w:ascii="Cambria Math" w:eastAsiaTheme="minorEastAsia" w:hAnsi="Cambria Math"/>
            <w:sz w:val="24"/>
            <w:szCs w:val="24"/>
          </w:rPr>
          <m:t>=</m:t>
        </m:r>
        <m:f>
          <m:fPr>
            <m:ctrlPr>
              <w:rPr>
                <w:rFonts w:ascii="Cambria Math" w:eastAsiaTheme="minorEastAsia" w:hAnsi="Cambria Math"/>
                <w:sz w:val="24"/>
                <w:szCs w:val="24"/>
                <w14:ligatures w14:val="none"/>
              </w:rPr>
            </m:ctrlPr>
          </m:fPr>
          <m:num>
            <m:r>
              <m:rPr>
                <m:sty m:val="p"/>
              </m:rPr>
              <w:rPr>
                <w:rFonts w:ascii="Cambria Math" w:eastAsiaTheme="minorEastAsia" w:hAnsi="Cambria Math"/>
                <w:sz w:val="24"/>
                <w:szCs w:val="24"/>
              </w:rPr>
              <m:t>1</m:t>
            </m:r>
          </m:num>
          <m:den>
            <m:sSub>
              <m:sSubPr>
                <m:ctrlPr>
                  <w:rPr>
                    <w:rFonts w:ascii="Cambria Math" w:eastAsiaTheme="minorEastAsia" w:hAnsi="Cambria Math"/>
                    <w:i/>
                    <w:sz w:val="24"/>
                    <w:szCs w:val="24"/>
                    <w14:ligatures w14:val="none"/>
                  </w:rPr>
                </m:ctrlPr>
              </m:sSubPr>
              <m:e>
                <m:r>
                  <w:rPr>
                    <w:rFonts w:ascii="Cambria Math" w:eastAsiaTheme="minorEastAsia" w:hAnsi="Cambria Math"/>
                    <w:sz w:val="24"/>
                    <w:szCs w:val="24"/>
                  </w:rPr>
                  <m:t>D</m:t>
                </m:r>
              </m:e>
              <m:sub>
                <m:r>
                  <w:rPr>
                    <w:rFonts w:ascii="Cambria Math" w:eastAsiaTheme="minorEastAsia" w:hAnsi="Cambria Math"/>
                    <w:sz w:val="24"/>
                    <w:szCs w:val="24"/>
                  </w:rPr>
                  <m:t>ss</m:t>
                </m:r>
              </m:sub>
            </m:sSub>
          </m:den>
        </m:f>
      </m:oMath>
      <w:r w:rsidRPr="00E46975">
        <w:rPr>
          <w:rFonts w:eastAsiaTheme="minorEastAsia" w:hint="eastAsia"/>
          <w:sz w:val="24"/>
          <w:szCs w:val="24"/>
        </w:rPr>
        <w:t>，</w:t>
      </w:r>
      <m:oMath>
        <m:sSub>
          <m:sSubPr>
            <m:ctrlPr>
              <w:rPr>
                <w:rFonts w:ascii="Cambria Math" w:eastAsiaTheme="minorEastAsia" w:hAnsi="Cambria Math"/>
                <w:i/>
                <w:sz w:val="24"/>
                <w:szCs w:val="24"/>
              </w:rPr>
            </m:ctrlPr>
          </m:sSubPr>
          <m:e>
            <m:r>
              <w:rPr>
                <w:rFonts w:ascii="Cambria Math" w:eastAsiaTheme="minorEastAsia" w:hAnsi="Cambria Math"/>
                <w:sz w:val="24"/>
                <w:szCs w:val="24"/>
              </w:rPr>
              <m:t>c</m:t>
            </m:r>
          </m:e>
          <m:sub>
            <m:r>
              <w:rPr>
                <w:rFonts w:ascii="Cambria Math" w:eastAsiaTheme="minorEastAsia" w:hAnsi="Cambria Math"/>
                <w:sz w:val="24"/>
                <w:szCs w:val="24"/>
              </w:rPr>
              <m:t>2</m:t>
            </m:r>
          </m:sub>
        </m:sSub>
        <m:r>
          <m:rPr>
            <m:sty m:val="p"/>
          </m:rPr>
          <w:rPr>
            <w:rFonts w:ascii="Cambria Math" w:eastAsiaTheme="minorEastAsia" w:hAnsi="Cambria Math"/>
            <w:sz w:val="24"/>
            <w:szCs w:val="24"/>
          </w:rPr>
          <m:t>=-</m:t>
        </m:r>
        <m:f>
          <m:fPr>
            <m:ctrlPr>
              <w:rPr>
                <w:rFonts w:ascii="Cambria Math" w:eastAsiaTheme="minorEastAsia" w:hAnsi="Cambria Math"/>
                <w:i/>
                <w:sz w:val="24"/>
                <w:szCs w:val="24"/>
                <w14:ligatures w14:val="none"/>
              </w:rPr>
            </m:ctrlPr>
          </m:fPr>
          <m:num>
            <m:acc>
              <m:accPr>
                <m:chr m:val="̅"/>
                <m:ctrlPr>
                  <w:rPr>
                    <w:rFonts w:ascii="Cambria Math" w:eastAsiaTheme="minorEastAsia" w:hAnsi="Cambria Math"/>
                    <w:i/>
                    <w:sz w:val="24"/>
                    <w:szCs w:val="24"/>
                    <w14:ligatures w14:val="none"/>
                  </w:rPr>
                </m:ctrlPr>
              </m:accPr>
              <m:e>
                <m:sSub>
                  <m:sSubPr>
                    <m:ctrlPr>
                      <w:rPr>
                        <w:rFonts w:ascii="Cambria Math" w:eastAsiaTheme="minorEastAsia" w:hAnsi="Cambria Math"/>
                        <w:i/>
                        <w:sz w:val="24"/>
                        <w:szCs w:val="24"/>
                        <w14:ligatures w14:val="none"/>
                      </w:rPr>
                    </m:ctrlPr>
                  </m:sSubPr>
                  <m:e>
                    <m:r>
                      <w:rPr>
                        <w:rFonts w:ascii="Cambria Math" w:eastAsiaTheme="minorEastAsia" w:hAnsi="Cambria Math"/>
                        <w:sz w:val="24"/>
                        <w:szCs w:val="24"/>
                      </w:rPr>
                      <m:t>D</m:t>
                    </m:r>
                  </m:e>
                  <m:sub>
                    <m:r>
                      <w:rPr>
                        <w:rFonts w:ascii="Cambria Math" w:eastAsiaTheme="minorEastAsia" w:hAnsi="Cambria Math"/>
                        <w:sz w:val="24"/>
                        <w:szCs w:val="24"/>
                      </w:rPr>
                      <m:t>si</m:t>
                    </m:r>
                  </m:sub>
                </m:sSub>
              </m:e>
            </m:acc>
          </m:num>
          <m:den>
            <m:sSubSup>
              <m:sSubSupPr>
                <m:ctrlPr>
                  <w:rPr>
                    <w:rFonts w:ascii="Cambria Math" w:eastAsiaTheme="minorEastAsia" w:hAnsi="Cambria Math"/>
                    <w:i/>
                    <w:sz w:val="24"/>
                    <w:szCs w:val="24"/>
                    <w14:ligatures w14:val="none"/>
                  </w:rPr>
                </m:ctrlPr>
              </m:sSubSupPr>
              <m:e>
                <m:r>
                  <w:rPr>
                    <w:rFonts w:ascii="Cambria Math" w:eastAsiaTheme="minorEastAsia" w:hAnsi="Cambria Math"/>
                    <w:sz w:val="24"/>
                    <w:szCs w:val="24"/>
                  </w:rPr>
                  <m:t>D</m:t>
                </m:r>
              </m:e>
              <m:sub>
                <m:r>
                  <w:rPr>
                    <w:rFonts w:ascii="Cambria Math" w:eastAsiaTheme="minorEastAsia" w:hAnsi="Cambria Math"/>
                    <w:sz w:val="24"/>
                    <w:szCs w:val="24"/>
                  </w:rPr>
                  <m:t>ss</m:t>
                </m:r>
              </m:sub>
              <m:sup>
                <m:r>
                  <w:rPr>
                    <w:rFonts w:ascii="Cambria Math" w:eastAsiaTheme="minorEastAsia" w:hAnsi="Cambria Math"/>
                    <w:sz w:val="24"/>
                    <w:szCs w:val="24"/>
                  </w:rPr>
                  <m:t>2</m:t>
                </m:r>
              </m:sup>
            </m:sSubSup>
          </m:den>
        </m:f>
      </m:oMath>
      <w:r w:rsidRPr="00E46975">
        <w:rPr>
          <w:rFonts w:eastAsiaTheme="minorEastAsia" w:hint="eastAsia"/>
          <w:sz w:val="24"/>
          <w:szCs w:val="24"/>
        </w:rPr>
        <w:t>。</w:t>
      </w:r>
    </w:p>
    <w:p w14:paraId="7E803DA2" w14:textId="37B155EC" w:rsidR="0067413C" w:rsidRPr="00BD4E31" w:rsidRDefault="00E46975" w:rsidP="0067413C">
      <w:pPr>
        <w:spacing w:line="360" w:lineRule="auto"/>
        <w:rPr>
          <w:sz w:val="24"/>
          <w:szCs w:val="24"/>
          <w14:ligatures w14:val="none"/>
        </w:rPr>
      </w:pPr>
      <w:r w:rsidRPr="00BD4E31">
        <w:rPr>
          <w:rFonts w:hint="eastAsia"/>
          <w:sz w:val="24"/>
          <w:szCs w:val="24"/>
          <w14:ligatures w14:val="none"/>
        </w:rPr>
        <w:t>3</w:t>
      </w:r>
      <w:r w:rsidR="0067413C" w:rsidRPr="00BD4E31">
        <w:rPr>
          <w:sz w:val="24"/>
          <w:szCs w:val="24"/>
          <w14:ligatures w14:val="none"/>
        </w:rPr>
        <w:t>.3</w:t>
      </w:r>
      <w:r w:rsidR="0067413C" w:rsidRPr="00BD4E31">
        <w:rPr>
          <w:rFonts w:hint="eastAsia"/>
          <w:sz w:val="24"/>
          <w:szCs w:val="24"/>
          <w14:ligatures w14:val="none"/>
        </w:rPr>
        <w:t xml:space="preserve"> </w:t>
      </w:r>
      <w:r w:rsidR="0067413C" w:rsidRPr="00BD4E31">
        <w:rPr>
          <w:rFonts w:hint="eastAsia"/>
          <w:sz w:val="24"/>
          <w:szCs w:val="24"/>
          <w14:ligatures w14:val="none"/>
        </w:rPr>
        <w:t>标准不确定度分量的计算</w:t>
      </w:r>
    </w:p>
    <w:p w14:paraId="18C96617" w14:textId="77777777" w:rsidR="0067413C" w:rsidRPr="00E46975" w:rsidRDefault="0067413C" w:rsidP="0067413C">
      <w:pPr>
        <w:spacing w:line="360" w:lineRule="auto"/>
        <w:ind w:firstLine="465"/>
        <w:rPr>
          <w:sz w:val="24"/>
          <w:szCs w:val="24"/>
        </w:rPr>
      </w:pPr>
      <w:r w:rsidRPr="00E46975">
        <w:rPr>
          <w:rFonts w:hint="eastAsia"/>
          <w:sz w:val="24"/>
          <w:szCs w:val="24"/>
        </w:rPr>
        <w:t>比光密度示值误差的不确定度包含测量重复性引入的标准不确定度分量</w:t>
      </w:r>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si</m:t>
            </m:r>
          </m:sub>
        </m:sSub>
        <m:r>
          <m:rPr>
            <m:sty m:val="p"/>
          </m:rPr>
          <w:rPr>
            <w:rFonts w:ascii="Cambria Math" w:hAnsi="Cambria Math"/>
            <w:sz w:val="24"/>
            <w:szCs w:val="24"/>
          </w:rPr>
          <m:t>)</m:t>
        </m:r>
      </m:oMath>
      <w:r w:rsidRPr="00E46975">
        <w:rPr>
          <w:rFonts w:hint="eastAsia"/>
          <w:sz w:val="24"/>
          <w:szCs w:val="24"/>
        </w:rPr>
        <w:t>和烟密度标准物质引入的标准不确定度分量</w:t>
      </w:r>
      <m:oMath>
        <m:sSub>
          <m:sSubPr>
            <m:ctrlPr>
              <w:rPr>
                <w:rFonts w:ascii="Cambria Math" w:hAnsi="Cambria Math"/>
                <w:sz w:val="24"/>
                <w:szCs w:val="24"/>
              </w:rPr>
            </m:ctrlPr>
          </m:sSubPr>
          <m:e>
            <m:r>
              <w:rPr>
                <w:rFonts w:ascii="Cambria Math" w:hAnsi="Cambria Math"/>
                <w:sz w:val="24"/>
                <w:szCs w:val="24"/>
              </w:rPr>
              <m:t>u</m:t>
            </m:r>
          </m:e>
          <m:sub>
            <m:r>
              <m:rPr>
                <m:sty m:val="p"/>
              </m:rPr>
              <w:rPr>
                <w:rFonts w:ascii="Cambria Math" w:hAnsi="Cambria Math"/>
                <w:sz w:val="24"/>
                <w:szCs w:val="24"/>
              </w:rPr>
              <m:t>r</m:t>
            </m:r>
          </m:sub>
        </m:sSub>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ss</m:t>
            </m:r>
          </m:sub>
        </m:sSub>
        <m:r>
          <m:rPr>
            <m:sty m:val="p"/>
          </m:rPr>
          <w:rPr>
            <w:rFonts w:ascii="Cambria Math" w:hAnsi="Cambria Math"/>
            <w:sz w:val="24"/>
            <w:szCs w:val="24"/>
          </w:rPr>
          <m:t>)</m:t>
        </m:r>
      </m:oMath>
      <w:r w:rsidRPr="00E46975">
        <w:rPr>
          <w:rFonts w:hint="eastAsia"/>
          <w:sz w:val="24"/>
          <w:szCs w:val="24"/>
        </w:rPr>
        <w:t>。</w:t>
      </w:r>
    </w:p>
    <w:p w14:paraId="015E4C1D" w14:textId="77777777" w:rsidR="0067413C" w:rsidRPr="00E46975" w:rsidRDefault="0067413C" w:rsidP="0067413C">
      <w:pPr>
        <w:snapToGrid w:val="0"/>
        <w:spacing w:line="360" w:lineRule="auto"/>
        <w:ind w:firstLine="420"/>
        <w:rPr>
          <w:sz w:val="24"/>
          <w:szCs w:val="24"/>
        </w:rPr>
      </w:pPr>
      <w:r w:rsidRPr="00E46975">
        <w:rPr>
          <w:rFonts w:hint="eastAsia"/>
          <w:sz w:val="24"/>
          <w:szCs w:val="24"/>
        </w:rPr>
        <w:t>1</w:t>
      </w:r>
      <w:r w:rsidRPr="00E46975">
        <w:rPr>
          <w:rFonts w:hint="eastAsia"/>
          <w:sz w:val="24"/>
          <w:szCs w:val="24"/>
        </w:rPr>
        <w:t>）测量重复性引入的标准不确定度分量</w:t>
      </w:r>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si</m:t>
            </m:r>
          </m:sub>
        </m:sSub>
        <m:r>
          <m:rPr>
            <m:sty m:val="p"/>
          </m:rPr>
          <w:rPr>
            <w:rFonts w:ascii="Cambria Math" w:hAnsi="Cambria Math"/>
            <w:sz w:val="24"/>
            <w:szCs w:val="24"/>
          </w:rPr>
          <m:t>)</m:t>
        </m:r>
      </m:oMath>
      <w:r w:rsidRPr="00E46975">
        <w:rPr>
          <w:rFonts w:hint="eastAsia"/>
          <w:sz w:val="24"/>
          <w:szCs w:val="24"/>
        </w:rPr>
        <w:t xml:space="preserve"> </w:t>
      </w:r>
    </w:p>
    <w:p w14:paraId="199A9A27" w14:textId="77777777" w:rsidR="0067413C" w:rsidRPr="00E46975" w:rsidRDefault="0067413C" w:rsidP="0067413C">
      <w:pPr>
        <w:snapToGrid w:val="0"/>
        <w:spacing w:line="360" w:lineRule="auto"/>
        <w:ind w:firstLine="420"/>
        <w:rPr>
          <w:sz w:val="24"/>
          <w:szCs w:val="24"/>
        </w:rPr>
      </w:pPr>
      <w:r w:rsidRPr="00E46975">
        <w:rPr>
          <w:rFonts w:hAnsi="宋体" w:hint="eastAsia"/>
          <w:sz w:val="24"/>
          <w:szCs w:val="24"/>
        </w:rPr>
        <w:t>选用</w:t>
      </w:r>
      <w:proofErr w:type="gramStart"/>
      <w:r w:rsidRPr="00E46975">
        <w:rPr>
          <w:rFonts w:hAnsi="宋体" w:hint="eastAsia"/>
          <w:sz w:val="24"/>
          <w:szCs w:val="24"/>
        </w:rPr>
        <w:t>无焰烟密度</w:t>
      </w:r>
      <w:proofErr w:type="gramEnd"/>
      <w:r w:rsidRPr="00E46975">
        <w:rPr>
          <w:rFonts w:hAnsi="宋体" w:hint="eastAsia"/>
          <w:sz w:val="24"/>
          <w:szCs w:val="24"/>
        </w:rPr>
        <w:t>标准物质纤维素对固体材料烟密度仪进行校准，</w:t>
      </w:r>
      <m:oMath>
        <m:sSub>
          <m:sSubPr>
            <m:ctrlPr>
              <w:rPr>
                <w:rFonts w:ascii="Cambria Math" w:hAnsi="Cambria Math"/>
                <w:i/>
                <w:sz w:val="24"/>
                <w:szCs w:val="24"/>
              </w:rPr>
            </m:ctrlPr>
          </m:sSubPr>
          <m:e>
            <m:r>
              <w:rPr>
                <w:rFonts w:ascii="Cambria Math" w:hAnsi="Cambria Math" w:hint="eastAsia"/>
                <w:sz w:val="24"/>
                <w:szCs w:val="24"/>
              </w:rPr>
              <m:t>D</m:t>
            </m:r>
          </m:e>
          <m:sub>
            <m:r>
              <w:rPr>
                <w:rFonts w:ascii="Cambria Math" w:hAnsi="Cambria Math" w:hint="eastAsia"/>
                <w:sz w:val="24"/>
                <w:szCs w:val="24"/>
              </w:rPr>
              <m:t>s</m:t>
            </m:r>
            <m:r>
              <w:rPr>
                <w:rFonts w:ascii="Cambria Math" w:hAnsi="Cambria Math"/>
                <w:sz w:val="24"/>
                <w:szCs w:val="24"/>
              </w:rPr>
              <m:t>i</m:t>
            </m:r>
          </m:sub>
        </m:sSub>
      </m:oMath>
      <w:r w:rsidRPr="00E46975">
        <w:rPr>
          <w:rFonts w:hAnsi="宋体" w:hint="eastAsia"/>
          <w:sz w:val="24"/>
          <w:szCs w:val="24"/>
        </w:rPr>
        <w:t>试验数据分别为</w:t>
      </w:r>
      <w:r w:rsidRPr="00E46975">
        <w:rPr>
          <w:sz w:val="24"/>
          <w:szCs w:val="24"/>
        </w:rPr>
        <w:t>176</w:t>
      </w:r>
      <w:r w:rsidRPr="00E46975">
        <w:rPr>
          <w:rFonts w:hint="eastAsia"/>
          <w:sz w:val="24"/>
          <w:szCs w:val="24"/>
        </w:rPr>
        <w:t>、</w:t>
      </w:r>
      <w:r w:rsidRPr="00E46975">
        <w:rPr>
          <w:sz w:val="24"/>
          <w:szCs w:val="24"/>
        </w:rPr>
        <w:t>166</w:t>
      </w:r>
      <w:r w:rsidRPr="00E46975">
        <w:rPr>
          <w:rFonts w:hint="eastAsia"/>
          <w:sz w:val="24"/>
          <w:szCs w:val="24"/>
        </w:rPr>
        <w:t>、</w:t>
      </w:r>
      <w:r w:rsidRPr="00E46975">
        <w:rPr>
          <w:sz w:val="24"/>
          <w:szCs w:val="24"/>
        </w:rPr>
        <w:t>172</w:t>
      </w:r>
      <w:r w:rsidRPr="00E46975">
        <w:rPr>
          <w:sz w:val="24"/>
          <w:szCs w:val="24"/>
        </w:rPr>
        <w:t>，采</w:t>
      </w:r>
      <w:r w:rsidRPr="00E46975">
        <w:rPr>
          <w:rFonts w:hint="eastAsia"/>
          <w:sz w:val="24"/>
          <w:szCs w:val="24"/>
        </w:rPr>
        <w:t>用极差法计算单次实验标准差</w:t>
      </w:r>
      <m:oMath>
        <m:r>
          <w:rPr>
            <w:rFonts w:ascii="Cambria Math" w:hAnsi="Cambria Math" w:hint="eastAsia"/>
            <w:sz w:val="24"/>
            <w:szCs w:val="24"/>
          </w:rPr>
          <m:t>s=</m:t>
        </m:r>
        <m:f>
          <m:fPr>
            <m:ctrlPr>
              <w:rPr>
                <w:rFonts w:ascii="Cambria Math" w:hAnsi="Cambria Math"/>
                <w:sz w:val="24"/>
                <w:szCs w:val="24"/>
              </w:rPr>
            </m:ctrlPr>
          </m:fPr>
          <m:num>
            <m:r>
              <m:rPr>
                <m:sty m:val="p"/>
              </m:rPr>
              <w:rPr>
                <w:rFonts w:ascii="Cambria Math" w:hAnsi="Cambria Math" w:hint="eastAsia"/>
                <w:sz w:val="24"/>
                <w:szCs w:val="24"/>
              </w:rPr>
              <m:t>1</m:t>
            </m:r>
            <m:r>
              <m:rPr>
                <m:sty m:val="p"/>
              </m:rPr>
              <w:rPr>
                <w:rFonts w:ascii="Cambria Math" w:hAnsi="Cambria Math"/>
                <w:sz w:val="24"/>
                <w:szCs w:val="24"/>
              </w:rPr>
              <m:t>76</m:t>
            </m:r>
            <m:r>
              <m:rPr>
                <m:sty m:val="p"/>
              </m:rPr>
              <w:rPr>
                <w:rFonts w:ascii="微软雅黑" w:eastAsia="微软雅黑" w:hAnsi="微软雅黑" w:cs="微软雅黑" w:hint="eastAsia"/>
                <w:sz w:val="24"/>
                <w:szCs w:val="24"/>
              </w:rPr>
              <m:t>-</m:t>
            </m:r>
            <m:r>
              <m:rPr>
                <m:sty m:val="p"/>
              </m:rPr>
              <w:rPr>
                <w:rFonts w:ascii="Cambria Math" w:eastAsia="微软雅黑" w:hAnsi="微软雅黑" w:cs="微软雅黑"/>
                <w:sz w:val="24"/>
                <w:szCs w:val="24"/>
              </w:rPr>
              <m:t>166</m:t>
            </m:r>
          </m:num>
          <m:den>
            <m:r>
              <m:rPr>
                <m:sty m:val="p"/>
              </m:rPr>
              <w:rPr>
                <w:rFonts w:ascii="Cambria Math" w:hAnsi="Cambria Math"/>
                <w:sz w:val="24"/>
                <w:szCs w:val="24"/>
              </w:rPr>
              <m:t>1.69</m:t>
            </m:r>
          </m:den>
        </m:f>
        <m:r>
          <m:rPr>
            <m:sty m:val="p"/>
          </m:rPr>
          <w:rPr>
            <w:rFonts w:ascii="Cambria Math" w:hAnsi="Cambria Math"/>
            <w:sz w:val="24"/>
            <w:szCs w:val="24"/>
          </w:rPr>
          <m:t>=5.92</m:t>
        </m:r>
      </m:oMath>
      <w:r w:rsidRPr="00E46975">
        <w:rPr>
          <w:rFonts w:hint="eastAsia"/>
          <w:sz w:val="24"/>
          <w:szCs w:val="24"/>
        </w:rPr>
        <w:t>，</w:t>
      </w:r>
      <w:r w:rsidRPr="00E46975">
        <w:rPr>
          <w:rFonts w:hint="eastAsia"/>
          <w:sz w:val="24"/>
          <w:szCs w:val="24"/>
        </w:rPr>
        <w:lastRenderedPageBreak/>
        <w:t>校准时采用</w:t>
      </w:r>
      <w:r w:rsidRPr="00E46975">
        <w:rPr>
          <w:rFonts w:hint="eastAsia"/>
          <w:sz w:val="24"/>
          <w:szCs w:val="24"/>
        </w:rPr>
        <w:t>3</w:t>
      </w:r>
      <w:r w:rsidRPr="00E46975">
        <w:rPr>
          <w:rFonts w:hint="eastAsia"/>
          <w:sz w:val="24"/>
          <w:szCs w:val="24"/>
        </w:rPr>
        <w:t>次测量结果的平均值，则测量重复性的引入的标准不确定度分量为：</w:t>
      </w:r>
    </w:p>
    <w:p w14:paraId="5B1884B0" w14:textId="77777777" w:rsidR="0067413C" w:rsidRPr="00E46975" w:rsidRDefault="0067413C" w:rsidP="0067413C">
      <w:pPr>
        <w:snapToGrid w:val="0"/>
        <w:spacing w:line="360" w:lineRule="auto"/>
        <w:ind w:firstLine="420"/>
        <w:rPr>
          <w:sz w:val="24"/>
          <w:szCs w:val="24"/>
        </w:rPr>
      </w:pPr>
      <m:oMathPara>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si</m:t>
              </m:r>
            </m:sub>
          </m:sSub>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hint="eastAsia"/>
                  <w:sz w:val="24"/>
                  <w:szCs w:val="24"/>
                </w:rPr>
                <m:t>s</m:t>
              </m:r>
            </m:num>
            <m:den>
              <m:rad>
                <m:radPr>
                  <m:degHide m:val="1"/>
                  <m:ctrlPr>
                    <w:rPr>
                      <w:rFonts w:ascii="Cambria Math" w:hAnsi="Cambria Math"/>
                      <w:i/>
                      <w:sz w:val="24"/>
                      <w:szCs w:val="24"/>
                    </w:rPr>
                  </m:ctrlPr>
                </m:radPr>
                <m:deg/>
                <m:e>
                  <m:r>
                    <w:rPr>
                      <w:rFonts w:ascii="Cambria Math" w:hAnsi="Cambria Math" w:hint="eastAsia"/>
                      <w:sz w:val="24"/>
                      <w:szCs w:val="24"/>
                    </w:rPr>
                    <m:t>n</m:t>
                  </m:r>
                </m:e>
              </m:rad>
            </m:den>
          </m:f>
          <m:r>
            <w:rPr>
              <w:rFonts w:ascii="Cambria Math" w:hAnsi="Cambria Math" w:hint="eastAsia"/>
              <w:sz w:val="24"/>
              <w:szCs w:val="24"/>
            </w:rPr>
            <m:t>=</m:t>
          </m:r>
          <m:f>
            <m:fPr>
              <m:ctrlPr>
                <w:rPr>
                  <w:rFonts w:ascii="Cambria Math" w:hAnsi="Cambria Math"/>
                  <w:sz w:val="24"/>
                  <w:szCs w:val="24"/>
                </w:rPr>
              </m:ctrlPr>
            </m:fPr>
            <m:num>
              <m:r>
                <m:rPr>
                  <m:sty m:val="p"/>
                </m:rPr>
                <w:rPr>
                  <w:rFonts w:ascii="Cambria Math" w:hAnsi="Cambria Math"/>
                  <w:sz w:val="24"/>
                  <w:szCs w:val="24"/>
                </w:rPr>
                <m:t>5.92</m:t>
              </m:r>
            </m:num>
            <m:den>
              <m:rad>
                <m:radPr>
                  <m:degHide m:val="1"/>
                  <m:ctrlPr>
                    <w:rPr>
                      <w:rFonts w:ascii="Cambria Math" w:hAnsi="Cambria Math"/>
                      <w:sz w:val="24"/>
                      <w:szCs w:val="24"/>
                    </w:rPr>
                  </m:ctrlPr>
                </m:radPr>
                <m:deg/>
                <m:e>
                  <m:r>
                    <m:rPr>
                      <m:sty m:val="p"/>
                    </m:rPr>
                    <w:rPr>
                      <w:rFonts w:ascii="Cambria Math" w:hAnsi="Cambria Math"/>
                      <w:sz w:val="24"/>
                      <w:szCs w:val="24"/>
                    </w:rPr>
                    <m:t>3</m:t>
                  </m:r>
                </m:e>
              </m:rad>
            </m:den>
          </m:f>
          <m:r>
            <m:rPr>
              <m:sty m:val="p"/>
            </m:rPr>
            <w:rPr>
              <w:rFonts w:ascii="Cambria Math" w:hAnsi="Cambria Math"/>
              <w:sz w:val="24"/>
              <w:szCs w:val="24"/>
            </w:rPr>
            <m:t>=3.42</m:t>
          </m:r>
        </m:oMath>
      </m:oMathPara>
    </w:p>
    <w:p w14:paraId="56A733F5" w14:textId="77777777" w:rsidR="0067413C" w:rsidRPr="00E46975" w:rsidRDefault="0067413C" w:rsidP="0067413C">
      <w:pPr>
        <w:spacing w:line="360" w:lineRule="auto"/>
        <w:ind w:firstLine="420"/>
        <w:rPr>
          <w:sz w:val="24"/>
          <w:szCs w:val="24"/>
        </w:rPr>
      </w:pPr>
      <w:r w:rsidRPr="00E46975">
        <w:rPr>
          <w:rFonts w:hint="eastAsia"/>
          <w:sz w:val="24"/>
          <w:szCs w:val="24"/>
        </w:rPr>
        <w:t>2</w:t>
      </w:r>
      <w:r w:rsidRPr="00E46975">
        <w:rPr>
          <w:rFonts w:hint="eastAsia"/>
          <w:sz w:val="24"/>
          <w:szCs w:val="24"/>
        </w:rPr>
        <w:t>）烟密度标准物质引入的标准不确定度分量</w:t>
      </w:r>
      <m:oMath>
        <m:sSub>
          <m:sSubPr>
            <m:ctrlPr>
              <w:rPr>
                <w:rFonts w:ascii="Cambria Math" w:hAnsi="Cambria Math"/>
                <w:sz w:val="24"/>
                <w:szCs w:val="24"/>
              </w:rPr>
            </m:ctrlPr>
          </m:sSubPr>
          <m:e>
            <m:r>
              <w:rPr>
                <w:rFonts w:ascii="Cambria Math" w:hAnsi="Cambria Math"/>
                <w:sz w:val="24"/>
                <w:szCs w:val="24"/>
              </w:rPr>
              <m:t>u</m:t>
            </m:r>
          </m:e>
          <m:sub>
            <m:r>
              <m:rPr>
                <m:sty m:val="p"/>
              </m:rPr>
              <w:rPr>
                <w:rFonts w:ascii="Cambria Math" w:hAnsi="Cambria Math"/>
                <w:sz w:val="24"/>
                <w:szCs w:val="24"/>
              </w:rPr>
              <m:t>r</m:t>
            </m:r>
          </m:sub>
        </m:sSub>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ss</m:t>
            </m:r>
          </m:sub>
        </m:sSub>
        <m:r>
          <m:rPr>
            <m:sty m:val="p"/>
          </m:rPr>
          <w:rPr>
            <w:rFonts w:ascii="Cambria Math" w:hAnsi="Cambria Math"/>
            <w:sz w:val="24"/>
            <w:szCs w:val="24"/>
          </w:rPr>
          <m:t>)</m:t>
        </m:r>
      </m:oMath>
    </w:p>
    <w:p w14:paraId="67812242" w14:textId="77777777" w:rsidR="0067413C" w:rsidRPr="00E46975" w:rsidRDefault="0067413C" w:rsidP="0067413C">
      <w:pPr>
        <w:spacing w:line="360" w:lineRule="auto"/>
        <w:ind w:firstLine="420"/>
        <w:rPr>
          <w:sz w:val="24"/>
          <w:szCs w:val="24"/>
        </w:rPr>
      </w:pPr>
      <w:r w:rsidRPr="00E46975">
        <w:rPr>
          <w:rFonts w:ascii="宋体" w:hAnsi="宋体" w:hint="eastAsia"/>
          <w:sz w:val="24"/>
          <w:szCs w:val="24"/>
        </w:rPr>
        <w:t>采用的</w:t>
      </w:r>
      <w:r w:rsidRPr="00E46975">
        <w:rPr>
          <w:rFonts w:hint="eastAsia"/>
          <w:sz w:val="24"/>
          <w:szCs w:val="24"/>
        </w:rPr>
        <w:t>烟密度标准物质扩展不确定为：</w:t>
      </w:r>
    </w:p>
    <w:p w14:paraId="600C192A" w14:textId="77777777" w:rsidR="0067413C" w:rsidRPr="00E46975" w:rsidRDefault="0067413C" w:rsidP="0067413C">
      <w:pPr>
        <w:snapToGrid w:val="0"/>
        <w:spacing w:line="360" w:lineRule="auto"/>
        <w:ind w:firstLine="420"/>
        <w:jc w:val="left"/>
        <w:rPr>
          <w:i/>
          <w:sz w:val="24"/>
          <w:szCs w:val="24"/>
        </w:rPr>
      </w:pPr>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ss</m:t>
                  </m:r>
                </m:sub>
              </m:sSub>
            </m:e>
          </m:d>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hint="eastAsia"/>
                  <w:sz w:val="24"/>
                  <w:szCs w:val="24"/>
                </w:rPr>
                <m:t>D</m:t>
              </m:r>
            </m:e>
            <m:sub>
              <m:r>
                <w:rPr>
                  <w:rFonts w:ascii="Cambria Math" w:hAnsi="Cambria Math"/>
                  <w:sz w:val="24"/>
                  <w:szCs w:val="24"/>
                </w:rPr>
                <m:t>s</m:t>
              </m:r>
              <m:r>
                <w:rPr>
                  <w:rFonts w:ascii="Cambria Math" w:hAnsi="Cambria Math" w:hint="eastAsia"/>
                  <w:sz w:val="24"/>
                  <w:szCs w:val="24"/>
                </w:rPr>
                <m:t>s</m:t>
              </m:r>
            </m:sub>
          </m:sSub>
          <m:r>
            <w:rPr>
              <w:rFonts w:ascii="Cambria Math" w:hAnsi="Cambria Math"/>
              <w:sz w:val="24"/>
              <w:szCs w:val="24"/>
            </w:rPr>
            <m:t>×</m:t>
          </m:r>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k</m:t>
              </m:r>
            </m:den>
          </m:f>
          <m:r>
            <w:rPr>
              <w:rFonts w:ascii="Cambria Math" w:hAnsi="Cambria Math" w:hint="eastAsia"/>
              <w:sz w:val="24"/>
              <w:szCs w:val="24"/>
            </w:rPr>
            <m:t>=</m:t>
          </m:r>
          <m:r>
            <w:rPr>
              <w:rFonts w:ascii="Cambria Math" w:hAnsi="Cambria Math"/>
              <w:sz w:val="24"/>
              <w:szCs w:val="24"/>
            </w:rPr>
            <m:t>166×</m:t>
          </m:r>
          <m:f>
            <m:fPr>
              <m:ctrlPr>
                <w:rPr>
                  <w:rFonts w:ascii="Cambria Math" w:hAnsi="Cambria Math"/>
                  <w:sz w:val="24"/>
                  <w:szCs w:val="24"/>
                </w:rPr>
              </m:ctrlPr>
            </m:fPr>
            <m:num>
              <m:r>
                <m:rPr>
                  <m:sty m:val="p"/>
                </m:rPr>
                <w:rPr>
                  <w:rFonts w:ascii="Cambria Math" w:hAnsi="Cambria Math"/>
                  <w:sz w:val="24"/>
                  <w:szCs w:val="24"/>
                </w:rPr>
                <m:t>5%</m:t>
              </m:r>
            </m:num>
            <m:den>
              <m:r>
                <m:rPr>
                  <m:sty m:val="p"/>
                </m:rPr>
                <w:rPr>
                  <w:rFonts w:ascii="Cambria Math" w:hAnsi="Cambria Math"/>
                  <w:sz w:val="24"/>
                  <w:szCs w:val="24"/>
                </w:rPr>
                <m:t>2</m:t>
              </m:r>
            </m:den>
          </m:f>
          <m:r>
            <m:rPr>
              <m:sty m:val="p"/>
            </m:rPr>
            <w:rPr>
              <w:rFonts w:ascii="Cambria Math" w:hAnsi="Cambria Math"/>
              <w:sz w:val="24"/>
              <w:szCs w:val="24"/>
            </w:rPr>
            <m:t>=4.25</m:t>
          </m:r>
        </m:oMath>
      </m:oMathPara>
    </w:p>
    <w:p w14:paraId="4B2E3C45" w14:textId="065A7B1F" w:rsidR="0067413C" w:rsidRPr="00E46975" w:rsidRDefault="00E46975" w:rsidP="0067413C">
      <w:pPr>
        <w:snapToGrid w:val="0"/>
        <w:spacing w:line="360" w:lineRule="auto"/>
        <w:rPr>
          <w:sz w:val="24"/>
          <w:szCs w:val="24"/>
        </w:rPr>
      </w:pPr>
      <w:r w:rsidRPr="00BD4E31">
        <w:rPr>
          <w:rFonts w:hint="eastAsia"/>
          <w:sz w:val="24"/>
          <w:szCs w:val="24"/>
          <w14:ligatures w14:val="none"/>
        </w:rPr>
        <w:t>3</w:t>
      </w:r>
      <w:r w:rsidR="0067413C" w:rsidRPr="00BD4E31">
        <w:rPr>
          <w:sz w:val="24"/>
          <w:szCs w:val="24"/>
          <w14:ligatures w14:val="none"/>
        </w:rPr>
        <w:t>.4</w:t>
      </w:r>
      <w:r w:rsidR="0067413C" w:rsidRPr="00BD4E31">
        <w:rPr>
          <w:rFonts w:hint="eastAsia"/>
          <w:sz w:val="24"/>
          <w:szCs w:val="24"/>
          <w14:ligatures w14:val="none"/>
        </w:rPr>
        <w:t xml:space="preserve"> </w:t>
      </w:r>
      <w:r w:rsidR="0067413C" w:rsidRPr="00BD4E31">
        <w:rPr>
          <w:rFonts w:hint="eastAsia"/>
          <w:sz w:val="24"/>
          <w:szCs w:val="24"/>
          <w14:ligatures w14:val="none"/>
        </w:rPr>
        <w:t>标</w:t>
      </w:r>
      <w:r w:rsidR="0067413C" w:rsidRPr="00E46975">
        <w:rPr>
          <w:rFonts w:hint="eastAsia"/>
          <w:sz w:val="24"/>
          <w:szCs w:val="24"/>
        </w:rPr>
        <w:t>准不确定度分量一览表</w:t>
      </w:r>
    </w:p>
    <w:p w14:paraId="47CAFF01" w14:textId="77777777" w:rsidR="0067413C" w:rsidRPr="00E46975" w:rsidRDefault="0067413C" w:rsidP="0067413C">
      <w:pPr>
        <w:snapToGrid w:val="0"/>
        <w:spacing w:line="360" w:lineRule="auto"/>
        <w:ind w:firstLineChars="200" w:firstLine="480"/>
        <w:rPr>
          <w:sz w:val="24"/>
          <w:szCs w:val="24"/>
        </w:rPr>
      </w:pPr>
      <w:r w:rsidRPr="00E46975">
        <w:rPr>
          <w:rFonts w:hint="eastAsia"/>
          <w:sz w:val="24"/>
          <w:szCs w:val="24"/>
        </w:rPr>
        <w:t>输入量的标准不确定度分量汇总表如表</w:t>
      </w:r>
      <w:r w:rsidRPr="00E46975">
        <w:rPr>
          <w:sz w:val="24"/>
          <w:szCs w:val="24"/>
        </w:rPr>
        <w:t>A.2</w:t>
      </w:r>
      <w:r w:rsidRPr="00E46975">
        <w:rPr>
          <w:rFonts w:hint="eastAsia"/>
          <w:sz w:val="24"/>
          <w:szCs w:val="24"/>
        </w:rPr>
        <w:t>所示。</w:t>
      </w:r>
    </w:p>
    <w:p w14:paraId="51A59E55" w14:textId="77777777" w:rsidR="0067413C" w:rsidRPr="00E46975" w:rsidRDefault="0067413C" w:rsidP="0067413C">
      <w:pPr>
        <w:snapToGrid w:val="0"/>
        <w:spacing w:line="360" w:lineRule="auto"/>
        <w:ind w:firstLineChars="200" w:firstLine="480"/>
        <w:jc w:val="center"/>
        <w:rPr>
          <w:sz w:val="24"/>
          <w:szCs w:val="24"/>
        </w:rPr>
      </w:pPr>
      <w:r w:rsidRPr="00E46975">
        <w:rPr>
          <w:rFonts w:hint="eastAsia"/>
          <w:sz w:val="24"/>
          <w:szCs w:val="24"/>
        </w:rPr>
        <w:t>表</w:t>
      </w:r>
      <w:r w:rsidRPr="00E46975">
        <w:rPr>
          <w:sz w:val="24"/>
          <w:szCs w:val="24"/>
        </w:rPr>
        <w:t>A.2</w:t>
      </w:r>
      <w:r w:rsidRPr="00E46975">
        <w:rPr>
          <w:rFonts w:hint="eastAsia"/>
          <w:sz w:val="24"/>
          <w:szCs w:val="24"/>
        </w:rPr>
        <w:t xml:space="preserve"> </w:t>
      </w:r>
      <w:r w:rsidRPr="00E46975">
        <w:rPr>
          <w:rFonts w:hint="eastAsia"/>
          <w:sz w:val="24"/>
          <w:szCs w:val="24"/>
        </w:rPr>
        <w:t>辐射照度示值误差标准不确定度分量一览表</w:t>
      </w:r>
    </w:p>
    <w:tbl>
      <w:tblPr>
        <w:tblStyle w:val="ae"/>
        <w:tblW w:w="8332" w:type="dxa"/>
        <w:jc w:val="center"/>
        <w:tblLayout w:type="fixed"/>
        <w:tblLook w:val="04A0" w:firstRow="1" w:lastRow="0" w:firstColumn="1" w:lastColumn="0" w:noHBand="0" w:noVBand="1"/>
      </w:tblPr>
      <w:tblGrid>
        <w:gridCol w:w="1854"/>
        <w:gridCol w:w="1238"/>
        <w:gridCol w:w="1418"/>
        <w:gridCol w:w="1701"/>
        <w:gridCol w:w="2121"/>
      </w:tblGrid>
      <w:tr w:rsidR="0067413C" w:rsidRPr="00E46975" w14:paraId="56EF564E" w14:textId="77777777" w:rsidTr="008936FD">
        <w:trPr>
          <w:jc w:val="center"/>
        </w:trPr>
        <w:tc>
          <w:tcPr>
            <w:tcW w:w="1854" w:type="dxa"/>
            <w:vMerge w:val="restart"/>
            <w:vAlign w:val="center"/>
          </w:tcPr>
          <w:p w14:paraId="59B7FBF8" w14:textId="77777777" w:rsidR="0067413C" w:rsidRPr="00E46975" w:rsidRDefault="0067413C" w:rsidP="003E448B">
            <w:pPr>
              <w:snapToGrid w:val="0"/>
              <w:spacing w:line="360" w:lineRule="auto"/>
              <w:jc w:val="center"/>
              <w:rPr>
                <w:sz w:val="24"/>
                <w:szCs w:val="24"/>
              </w:rPr>
            </w:pPr>
            <w:r w:rsidRPr="00E46975">
              <w:rPr>
                <w:rFonts w:hint="eastAsia"/>
                <w:sz w:val="24"/>
                <w:szCs w:val="24"/>
              </w:rPr>
              <w:t>不确定度来源</w:t>
            </w:r>
          </w:p>
        </w:tc>
        <w:tc>
          <w:tcPr>
            <w:tcW w:w="2656" w:type="dxa"/>
            <w:gridSpan w:val="2"/>
            <w:vAlign w:val="center"/>
          </w:tcPr>
          <w:p w14:paraId="024A31D0" w14:textId="77777777" w:rsidR="0067413C" w:rsidRPr="00E46975" w:rsidRDefault="0067413C" w:rsidP="003E448B">
            <w:pPr>
              <w:snapToGrid w:val="0"/>
              <w:spacing w:line="360" w:lineRule="auto"/>
              <w:jc w:val="center"/>
              <w:rPr>
                <w:sz w:val="24"/>
                <w:szCs w:val="24"/>
              </w:rPr>
            </w:pPr>
            <w:r w:rsidRPr="00E46975">
              <w:rPr>
                <w:rFonts w:hint="eastAsia"/>
                <w:sz w:val="24"/>
                <w:szCs w:val="24"/>
              </w:rPr>
              <w:t>不确定度</w:t>
            </w:r>
          </w:p>
        </w:tc>
        <w:tc>
          <w:tcPr>
            <w:tcW w:w="1701" w:type="dxa"/>
            <w:vMerge w:val="restart"/>
            <w:vAlign w:val="center"/>
          </w:tcPr>
          <w:p w14:paraId="7365AE6F" w14:textId="77777777" w:rsidR="0067413C" w:rsidRPr="00E46975" w:rsidRDefault="0067413C" w:rsidP="003E448B">
            <w:pPr>
              <w:snapToGrid w:val="0"/>
              <w:spacing w:line="276" w:lineRule="auto"/>
              <w:jc w:val="center"/>
              <w:rPr>
                <w:sz w:val="24"/>
                <w:szCs w:val="24"/>
              </w:rPr>
            </w:pPr>
            <w:r w:rsidRPr="00E46975">
              <w:rPr>
                <w:rFonts w:hint="eastAsia"/>
                <w:sz w:val="24"/>
                <w:szCs w:val="24"/>
              </w:rPr>
              <w:t>灵敏系数</w:t>
            </w:r>
          </w:p>
        </w:tc>
        <w:tc>
          <w:tcPr>
            <w:tcW w:w="2121" w:type="dxa"/>
            <w:vMerge w:val="restart"/>
            <w:vAlign w:val="center"/>
          </w:tcPr>
          <w:p w14:paraId="1EE1C92C" w14:textId="77777777" w:rsidR="0067413C" w:rsidRPr="00E46975" w:rsidRDefault="0067413C" w:rsidP="003E448B">
            <w:pPr>
              <w:snapToGrid w:val="0"/>
              <w:spacing w:line="276" w:lineRule="auto"/>
              <w:jc w:val="center"/>
              <w:rPr>
                <w:sz w:val="24"/>
                <w:szCs w:val="24"/>
              </w:rPr>
            </w:pPr>
            <w:r w:rsidRPr="00E46975">
              <w:rPr>
                <w:rFonts w:hint="eastAsia"/>
                <w:sz w:val="24"/>
                <w:szCs w:val="24"/>
              </w:rPr>
              <w:t>标准不确定度分量</w:t>
            </w:r>
          </w:p>
        </w:tc>
      </w:tr>
      <w:tr w:rsidR="0067413C" w:rsidRPr="00E46975" w14:paraId="70324FD0" w14:textId="77777777" w:rsidTr="008936FD">
        <w:trPr>
          <w:jc w:val="center"/>
        </w:trPr>
        <w:tc>
          <w:tcPr>
            <w:tcW w:w="1854" w:type="dxa"/>
            <w:vMerge/>
            <w:vAlign w:val="center"/>
          </w:tcPr>
          <w:p w14:paraId="36CEC674" w14:textId="77777777" w:rsidR="0067413C" w:rsidRPr="00E46975" w:rsidRDefault="0067413C" w:rsidP="003E448B">
            <w:pPr>
              <w:snapToGrid w:val="0"/>
              <w:spacing w:line="360" w:lineRule="auto"/>
              <w:jc w:val="center"/>
              <w:rPr>
                <w:sz w:val="24"/>
                <w:szCs w:val="24"/>
              </w:rPr>
            </w:pPr>
          </w:p>
        </w:tc>
        <w:tc>
          <w:tcPr>
            <w:tcW w:w="1238" w:type="dxa"/>
            <w:vAlign w:val="center"/>
          </w:tcPr>
          <w:p w14:paraId="35A01AFF" w14:textId="77777777" w:rsidR="0067413C" w:rsidRPr="00E46975" w:rsidRDefault="0067413C" w:rsidP="003E448B">
            <w:pPr>
              <w:snapToGrid w:val="0"/>
              <w:spacing w:line="360" w:lineRule="auto"/>
              <w:jc w:val="center"/>
              <w:rPr>
                <w:sz w:val="24"/>
                <w:szCs w:val="24"/>
              </w:rPr>
            </w:pPr>
            <w:r w:rsidRPr="00E46975">
              <w:rPr>
                <w:rFonts w:hint="eastAsia"/>
                <w:sz w:val="24"/>
                <w:szCs w:val="24"/>
              </w:rPr>
              <w:t>符号</w:t>
            </w:r>
          </w:p>
        </w:tc>
        <w:tc>
          <w:tcPr>
            <w:tcW w:w="1418" w:type="dxa"/>
            <w:vAlign w:val="center"/>
          </w:tcPr>
          <w:p w14:paraId="5A386DB8" w14:textId="77777777" w:rsidR="0067413C" w:rsidRPr="00E46975" w:rsidRDefault="0067413C" w:rsidP="003E448B">
            <w:pPr>
              <w:snapToGrid w:val="0"/>
              <w:spacing w:line="360" w:lineRule="auto"/>
              <w:jc w:val="center"/>
              <w:rPr>
                <w:sz w:val="24"/>
                <w:szCs w:val="24"/>
              </w:rPr>
            </w:pPr>
            <w:r w:rsidRPr="00E46975">
              <w:rPr>
                <w:rFonts w:hint="eastAsia"/>
                <w:sz w:val="24"/>
                <w:szCs w:val="24"/>
              </w:rPr>
              <w:t>数值</w:t>
            </w:r>
          </w:p>
        </w:tc>
        <w:tc>
          <w:tcPr>
            <w:tcW w:w="1701" w:type="dxa"/>
            <w:vMerge/>
          </w:tcPr>
          <w:p w14:paraId="41D617D1" w14:textId="77777777" w:rsidR="0067413C" w:rsidRPr="00E46975" w:rsidRDefault="0067413C" w:rsidP="003E448B">
            <w:pPr>
              <w:snapToGrid w:val="0"/>
              <w:spacing w:line="360" w:lineRule="auto"/>
              <w:jc w:val="center"/>
              <w:rPr>
                <w:sz w:val="24"/>
                <w:szCs w:val="24"/>
              </w:rPr>
            </w:pPr>
          </w:p>
        </w:tc>
        <w:tc>
          <w:tcPr>
            <w:tcW w:w="2121" w:type="dxa"/>
            <w:vMerge/>
            <w:vAlign w:val="center"/>
          </w:tcPr>
          <w:p w14:paraId="4D5C7CF3" w14:textId="77777777" w:rsidR="0067413C" w:rsidRPr="00E46975" w:rsidRDefault="0067413C" w:rsidP="003E448B">
            <w:pPr>
              <w:snapToGrid w:val="0"/>
              <w:spacing w:line="360" w:lineRule="auto"/>
              <w:jc w:val="center"/>
              <w:rPr>
                <w:sz w:val="24"/>
                <w:szCs w:val="24"/>
              </w:rPr>
            </w:pPr>
          </w:p>
        </w:tc>
      </w:tr>
      <w:tr w:rsidR="0067413C" w:rsidRPr="00E46975" w14:paraId="2A59E94C" w14:textId="77777777" w:rsidTr="008936FD">
        <w:trPr>
          <w:jc w:val="center"/>
        </w:trPr>
        <w:tc>
          <w:tcPr>
            <w:tcW w:w="1854" w:type="dxa"/>
            <w:vAlign w:val="center"/>
          </w:tcPr>
          <w:p w14:paraId="552CE116" w14:textId="77777777" w:rsidR="0067413C" w:rsidRPr="00E46975" w:rsidRDefault="0067413C" w:rsidP="003E448B">
            <w:pPr>
              <w:snapToGrid w:val="0"/>
              <w:spacing w:line="360" w:lineRule="auto"/>
              <w:jc w:val="center"/>
              <w:rPr>
                <w:sz w:val="24"/>
                <w:szCs w:val="24"/>
              </w:rPr>
            </w:pPr>
            <w:r w:rsidRPr="00E46975">
              <w:rPr>
                <w:rFonts w:hint="eastAsia"/>
                <w:sz w:val="24"/>
                <w:szCs w:val="24"/>
              </w:rPr>
              <w:t>测量重复性</w:t>
            </w:r>
          </w:p>
        </w:tc>
        <w:tc>
          <w:tcPr>
            <w:tcW w:w="1238" w:type="dxa"/>
            <w:vAlign w:val="center"/>
          </w:tcPr>
          <w:p w14:paraId="35C3F304" w14:textId="77777777" w:rsidR="0067413C" w:rsidRPr="00E46975" w:rsidRDefault="0067413C" w:rsidP="003E448B">
            <w:pPr>
              <w:snapToGrid w:val="0"/>
              <w:spacing w:line="360" w:lineRule="auto"/>
              <w:jc w:val="center"/>
              <w:rPr>
                <w:sz w:val="24"/>
                <w:szCs w:val="24"/>
              </w:rPr>
            </w:pPr>
            <m:oMathPara>
              <m:oMath>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si</m:t>
                    </m:r>
                  </m:sub>
                </m:sSub>
                <m:r>
                  <m:rPr>
                    <m:sty m:val="p"/>
                  </m:rPr>
                  <w:rPr>
                    <w:rFonts w:ascii="Cambria Math" w:hAnsi="Cambria Math"/>
                    <w:sz w:val="24"/>
                    <w:szCs w:val="24"/>
                  </w:rPr>
                  <m:t>)</m:t>
                </m:r>
              </m:oMath>
            </m:oMathPara>
          </w:p>
        </w:tc>
        <w:tc>
          <w:tcPr>
            <w:tcW w:w="1418" w:type="dxa"/>
            <w:vAlign w:val="center"/>
          </w:tcPr>
          <w:p w14:paraId="394EBB1E" w14:textId="77777777" w:rsidR="0067413C" w:rsidRPr="00E46975" w:rsidRDefault="0067413C" w:rsidP="003E448B">
            <w:pPr>
              <w:snapToGrid w:val="0"/>
              <w:spacing w:line="360" w:lineRule="auto"/>
              <w:jc w:val="center"/>
              <w:rPr>
                <w:sz w:val="24"/>
                <w:szCs w:val="24"/>
              </w:rPr>
            </w:pPr>
            <w:r w:rsidRPr="00E46975">
              <w:rPr>
                <w:rFonts w:hint="eastAsia"/>
                <w:sz w:val="24"/>
                <w:szCs w:val="24"/>
              </w:rPr>
              <w:t>3</w:t>
            </w:r>
            <w:r w:rsidRPr="00E46975">
              <w:rPr>
                <w:sz w:val="24"/>
                <w:szCs w:val="24"/>
              </w:rPr>
              <w:t>.42</w:t>
            </w:r>
          </w:p>
        </w:tc>
        <w:tc>
          <w:tcPr>
            <w:tcW w:w="1701" w:type="dxa"/>
          </w:tcPr>
          <w:p w14:paraId="1C6D3F7F" w14:textId="77777777" w:rsidR="0067413C" w:rsidRPr="00E46975" w:rsidRDefault="0067413C" w:rsidP="003E448B">
            <w:pPr>
              <w:snapToGrid w:val="0"/>
              <w:spacing w:line="360" w:lineRule="auto"/>
              <w:jc w:val="center"/>
              <w:rPr>
                <w:sz w:val="24"/>
                <w:szCs w:val="24"/>
              </w:rPr>
            </w:pPr>
            <w:r w:rsidRPr="00E46975">
              <w:rPr>
                <w:rFonts w:hint="eastAsia"/>
                <w:sz w:val="24"/>
                <w:szCs w:val="24"/>
              </w:rPr>
              <w:t>0.006</w:t>
            </w:r>
          </w:p>
        </w:tc>
        <w:tc>
          <w:tcPr>
            <w:tcW w:w="2121" w:type="dxa"/>
          </w:tcPr>
          <w:p w14:paraId="2629BD8F" w14:textId="77777777" w:rsidR="0067413C" w:rsidRPr="00E46975" w:rsidRDefault="0067413C" w:rsidP="003E448B">
            <w:pPr>
              <w:snapToGrid w:val="0"/>
              <w:spacing w:line="360" w:lineRule="auto"/>
              <w:jc w:val="center"/>
              <w:rPr>
                <w:sz w:val="24"/>
                <w:szCs w:val="24"/>
              </w:rPr>
            </w:pPr>
            <w:r w:rsidRPr="00E46975">
              <w:rPr>
                <w:rFonts w:hint="eastAsia"/>
                <w:sz w:val="24"/>
                <w:szCs w:val="24"/>
              </w:rPr>
              <w:t>4.21</w:t>
            </w:r>
            <m:oMath>
              <m:r>
                <w:rPr>
                  <w:rFonts w:ascii="Cambria Math" w:hAnsi="Cambria Math"/>
                  <w:sz w:val="24"/>
                  <w:szCs w:val="24"/>
                </w:rPr>
                <m:t>×</m:t>
              </m:r>
              <m:sSup>
                <m:sSupPr>
                  <m:ctrlPr>
                    <w:rPr>
                      <w:rFonts w:ascii="Cambria Math" w:hAnsi="Cambria Math"/>
                      <w:i/>
                      <w:kern w:val="2"/>
                      <w:sz w:val="24"/>
                      <w:szCs w:val="24"/>
                      <w14:ligatures w14:val="none"/>
                    </w:rPr>
                  </m:ctrlPr>
                </m:sSupPr>
                <m:e>
                  <m:r>
                    <w:rPr>
                      <w:rFonts w:ascii="Cambria Math" w:hAnsi="Cambria Math"/>
                      <w:sz w:val="24"/>
                      <w:szCs w:val="24"/>
                    </w:rPr>
                    <m:t>10</m:t>
                  </m:r>
                </m:e>
                <m:sup>
                  <m:r>
                    <w:rPr>
                      <w:rFonts w:ascii="Cambria Math" w:hAnsi="Cambria Math"/>
                      <w:sz w:val="24"/>
                      <w:szCs w:val="24"/>
                    </w:rPr>
                    <m:t>-4</m:t>
                  </m:r>
                </m:sup>
              </m:sSup>
            </m:oMath>
          </w:p>
        </w:tc>
      </w:tr>
      <w:tr w:rsidR="0067413C" w:rsidRPr="00E46975" w14:paraId="628914D2" w14:textId="77777777" w:rsidTr="008936FD">
        <w:trPr>
          <w:jc w:val="center"/>
        </w:trPr>
        <w:tc>
          <w:tcPr>
            <w:tcW w:w="1854" w:type="dxa"/>
            <w:vAlign w:val="center"/>
          </w:tcPr>
          <w:p w14:paraId="5657D3FC" w14:textId="77777777" w:rsidR="0067413C" w:rsidRPr="00E46975" w:rsidRDefault="0067413C" w:rsidP="003E448B">
            <w:pPr>
              <w:snapToGrid w:val="0"/>
              <w:spacing w:line="360" w:lineRule="auto"/>
              <w:jc w:val="center"/>
              <w:rPr>
                <w:sz w:val="24"/>
                <w:szCs w:val="24"/>
              </w:rPr>
            </w:pPr>
            <w:r w:rsidRPr="00E46975">
              <w:rPr>
                <w:rFonts w:hint="eastAsia"/>
                <w:sz w:val="24"/>
                <w:szCs w:val="24"/>
              </w:rPr>
              <w:t>标准辐射热计</w:t>
            </w:r>
          </w:p>
        </w:tc>
        <w:tc>
          <w:tcPr>
            <w:tcW w:w="1238" w:type="dxa"/>
          </w:tcPr>
          <w:p w14:paraId="026C606A" w14:textId="77777777" w:rsidR="0067413C" w:rsidRPr="00E46975" w:rsidRDefault="0067413C" w:rsidP="003E448B">
            <w:pPr>
              <w:snapToGrid w:val="0"/>
              <w:spacing w:line="360" w:lineRule="auto"/>
              <w:jc w:val="center"/>
              <w:rPr>
                <w:sz w:val="24"/>
                <w:szCs w:val="24"/>
              </w:rPr>
            </w:pPr>
            <m:oMathPara>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ss</m:t>
                        </m:r>
                      </m:sub>
                    </m:sSub>
                  </m:e>
                </m:d>
              </m:oMath>
            </m:oMathPara>
          </w:p>
        </w:tc>
        <w:tc>
          <w:tcPr>
            <w:tcW w:w="1418" w:type="dxa"/>
          </w:tcPr>
          <w:p w14:paraId="12BB6B46" w14:textId="77777777" w:rsidR="0067413C" w:rsidRPr="00E46975" w:rsidRDefault="0067413C" w:rsidP="003E448B">
            <w:pPr>
              <w:snapToGrid w:val="0"/>
              <w:spacing w:line="360" w:lineRule="auto"/>
              <w:jc w:val="center"/>
              <w:rPr>
                <w:sz w:val="24"/>
                <w:szCs w:val="24"/>
              </w:rPr>
            </w:pPr>
            <w:r w:rsidRPr="00E46975">
              <w:rPr>
                <w:rFonts w:hint="eastAsia"/>
                <w:sz w:val="24"/>
                <w:szCs w:val="24"/>
              </w:rPr>
              <w:t>4</w:t>
            </w:r>
            <w:r w:rsidRPr="00E46975">
              <w:rPr>
                <w:sz w:val="24"/>
                <w:szCs w:val="24"/>
              </w:rPr>
              <w:t>.25</w:t>
            </w:r>
          </w:p>
        </w:tc>
        <w:tc>
          <w:tcPr>
            <w:tcW w:w="1701" w:type="dxa"/>
          </w:tcPr>
          <w:p w14:paraId="3B0F08B7" w14:textId="77777777" w:rsidR="0067413C" w:rsidRPr="00E46975" w:rsidRDefault="0067413C" w:rsidP="003E448B">
            <w:pPr>
              <w:snapToGrid w:val="0"/>
              <w:spacing w:line="360" w:lineRule="auto"/>
              <w:jc w:val="center"/>
              <w:rPr>
                <w:sz w:val="24"/>
                <w:szCs w:val="24"/>
              </w:rPr>
            </w:pPr>
            <w:r w:rsidRPr="00E46975">
              <w:rPr>
                <w:rFonts w:hint="eastAsia"/>
                <w:sz w:val="24"/>
                <w:szCs w:val="24"/>
              </w:rPr>
              <w:t>0.006</w:t>
            </w:r>
          </w:p>
        </w:tc>
        <w:tc>
          <w:tcPr>
            <w:tcW w:w="2121" w:type="dxa"/>
          </w:tcPr>
          <w:p w14:paraId="4ACE2C5F" w14:textId="77777777" w:rsidR="0067413C" w:rsidRPr="00E46975" w:rsidRDefault="0067413C" w:rsidP="003E448B">
            <w:pPr>
              <w:snapToGrid w:val="0"/>
              <w:spacing w:line="360" w:lineRule="auto"/>
              <w:jc w:val="center"/>
              <w:rPr>
                <w:sz w:val="24"/>
                <w:szCs w:val="24"/>
              </w:rPr>
            </w:pPr>
            <m:oMathPara>
              <m:oMath>
                <m:r>
                  <w:rPr>
                    <w:rFonts w:ascii="Cambria Math" w:hAnsi="Cambria Math"/>
                    <w:sz w:val="24"/>
                    <w:szCs w:val="24"/>
                  </w:rPr>
                  <m:t>6.50×</m:t>
                </m:r>
                <m:sSup>
                  <m:sSupPr>
                    <m:ctrlPr>
                      <w:rPr>
                        <w:rFonts w:ascii="Cambria Math" w:hAnsi="Cambria Math"/>
                        <w:i/>
                        <w:kern w:val="2"/>
                        <w:sz w:val="24"/>
                        <w:szCs w:val="24"/>
                        <w14:ligatures w14:val="none"/>
                      </w:rPr>
                    </m:ctrlPr>
                  </m:sSupPr>
                  <m:e>
                    <m:r>
                      <w:rPr>
                        <w:rFonts w:ascii="Cambria Math" w:hAnsi="Cambria Math"/>
                        <w:sz w:val="24"/>
                        <w:szCs w:val="24"/>
                      </w:rPr>
                      <m:t>10</m:t>
                    </m:r>
                  </m:e>
                  <m:sup>
                    <m:r>
                      <w:rPr>
                        <w:rFonts w:ascii="Cambria Math" w:hAnsi="Cambria Math"/>
                        <w:sz w:val="24"/>
                        <w:szCs w:val="24"/>
                      </w:rPr>
                      <m:t>-4</m:t>
                    </m:r>
                  </m:sup>
                </m:sSup>
              </m:oMath>
            </m:oMathPara>
          </w:p>
        </w:tc>
      </w:tr>
    </w:tbl>
    <w:p w14:paraId="3FF0B41A" w14:textId="1208A6F0" w:rsidR="0067413C" w:rsidRPr="00E46975" w:rsidRDefault="00E46975" w:rsidP="0067413C">
      <w:pPr>
        <w:snapToGrid w:val="0"/>
        <w:spacing w:line="360" w:lineRule="auto"/>
        <w:rPr>
          <w:sz w:val="24"/>
          <w:szCs w:val="24"/>
        </w:rPr>
      </w:pPr>
      <w:r w:rsidRPr="00BD4E31">
        <w:rPr>
          <w:rFonts w:hint="eastAsia"/>
          <w:sz w:val="24"/>
          <w:szCs w:val="24"/>
          <w14:ligatures w14:val="none"/>
        </w:rPr>
        <w:t>3</w:t>
      </w:r>
      <w:r w:rsidR="0067413C" w:rsidRPr="00BD4E31">
        <w:rPr>
          <w:sz w:val="24"/>
          <w:szCs w:val="24"/>
          <w14:ligatures w14:val="none"/>
        </w:rPr>
        <w:t>.5</w:t>
      </w:r>
      <w:r w:rsidR="0067413C" w:rsidRPr="00BD4E31">
        <w:rPr>
          <w:rFonts w:hint="eastAsia"/>
          <w:sz w:val="24"/>
          <w:szCs w:val="24"/>
          <w14:ligatures w14:val="none"/>
        </w:rPr>
        <w:t xml:space="preserve"> </w:t>
      </w:r>
      <w:r w:rsidR="0067413C" w:rsidRPr="00BD4E31">
        <w:rPr>
          <w:rFonts w:hint="eastAsia"/>
          <w:sz w:val="24"/>
          <w:szCs w:val="24"/>
          <w14:ligatures w14:val="none"/>
        </w:rPr>
        <w:t>合成标</w:t>
      </w:r>
      <w:r w:rsidR="0067413C" w:rsidRPr="00E46975">
        <w:rPr>
          <w:rFonts w:hint="eastAsia"/>
          <w:sz w:val="24"/>
          <w:szCs w:val="24"/>
        </w:rPr>
        <w:t>准不确定度的计算</w:t>
      </w:r>
    </w:p>
    <w:p w14:paraId="103A0DEF" w14:textId="77777777" w:rsidR="0067413C" w:rsidRPr="00E46975" w:rsidRDefault="0067413C" w:rsidP="0067413C">
      <w:pPr>
        <w:snapToGrid w:val="0"/>
        <w:spacing w:line="360" w:lineRule="auto"/>
        <w:ind w:firstLineChars="200" w:firstLine="480"/>
        <w:rPr>
          <w:sz w:val="24"/>
          <w:szCs w:val="24"/>
        </w:rPr>
      </w:pPr>
      <w:r w:rsidRPr="00E46975">
        <w:rPr>
          <w:rFonts w:hint="eastAsia"/>
          <w:sz w:val="24"/>
          <w:szCs w:val="24"/>
        </w:rPr>
        <w:t>辐射照度示值误差的合成标准不确定度计算如下式。</w:t>
      </w:r>
    </w:p>
    <w:p w14:paraId="1E353E0D" w14:textId="77777777" w:rsidR="0067413C" w:rsidRPr="00E46975" w:rsidRDefault="00000000" w:rsidP="0067413C">
      <w:pPr>
        <w:snapToGrid w:val="0"/>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hint="eastAsia"/>
                  <w:sz w:val="24"/>
                  <w:szCs w:val="24"/>
                </w:rPr>
                <m:t>c</m:t>
              </m:r>
            </m:sub>
          </m:sSub>
          <m:d>
            <m:dPr>
              <m:ctrlPr>
                <w:rPr>
                  <w:rFonts w:ascii="Cambria Math" w:hAnsi="Cambria Math"/>
                  <w:sz w:val="24"/>
                  <w:szCs w:val="24"/>
                </w:rPr>
              </m:ctrlPr>
            </m:d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m:t>
                  </m:r>
                </m:sub>
              </m:sSub>
            </m:e>
          </m:d>
          <m:r>
            <m:rPr>
              <m:sty m:val="p"/>
            </m:rPr>
            <w:rPr>
              <w:rFonts w:ascii="Cambria Math" w:hAnsi="Cambria Math"/>
              <w:sz w:val="24"/>
              <w:szCs w:val="24"/>
            </w:rPr>
            <m:t>=</m:t>
          </m:r>
          <m:rad>
            <m:radPr>
              <m:degHide m:val="1"/>
              <m:ctrlPr>
                <w:rPr>
                  <w:rFonts w:ascii="Cambria Math" w:hAnsi="Cambria Math"/>
                  <w:sz w:val="24"/>
                  <w:szCs w:val="24"/>
                </w:rPr>
              </m:ctrlPr>
            </m:radPr>
            <m:deg/>
            <m:e>
              <m:sSup>
                <m:sSupPr>
                  <m:ctrlPr>
                    <w:rPr>
                      <w:rFonts w:ascii="Cambria Math" w:hAnsi="Cambria Math"/>
                      <w:sz w:val="24"/>
                      <w:szCs w:val="24"/>
                    </w:rPr>
                  </m:ctrlPr>
                </m:sSupPr>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e>
                    <m:sup>
                      <m:r>
                        <w:rPr>
                          <w:rFonts w:ascii="Cambria Math" w:hAnsi="Cambria Math"/>
                          <w:sz w:val="24"/>
                          <w:szCs w:val="24"/>
                        </w:rPr>
                        <m:t>2</m:t>
                      </m:r>
                    </m:sup>
                  </m:sSup>
                  <m:r>
                    <w:rPr>
                      <w:rFonts w:ascii="Cambria Math" w:hAnsi="Cambria Math"/>
                      <w:sz w:val="24"/>
                      <w:szCs w:val="24"/>
                    </w:rPr>
                    <m:t>u</m:t>
                  </m:r>
                  <m:r>
                    <m:rPr>
                      <m:sty m:val="p"/>
                    </m:rPr>
                    <w:rPr>
                      <w:rFonts w:ascii="Cambria Math" w:hAnsi="Cambria Math"/>
                      <w:sz w:val="24"/>
                      <w:szCs w:val="24"/>
                    </w:rPr>
                    <m:t>(</m:t>
                  </m:r>
                  <m:acc>
                    <m:accPr>
                      <m:chr m:val="̅"/>
                      <m:ctrlPr>
                        <w:rPr>
                          <w:rFonts w:ascii="Cambria Math" w:hAnsi="Cambria Math"/>
                          <w:i/>
                          <w:sz w:val="24"/>
                          <w:szCs w:val="24"/>
                          <w14:ligatures w14:val="none"/>
                        </w:rPr>
                      </m:ctrlPr>
                    </m:accPr>
                    <m:e>
                      <m:sSub>
                        <m:sSubPr>
                          <m:ctrlPr>
                            <w:rPr>
                              <w:rFonts w:ascii="Cambria Math" w:hAnsi="Cambria Math"/>
                              <w:i/>
                              <w:sz w:val="24"/>
                              <w:szCs w:val="24"/>
                              <w14:ligatures w14:val="none"/>
                            </w:rPr>
                          </m:ctrlPr>
                        </m:sSubPr>
                        <m:e>
                          <m:r>
                            <w:rPr>
                              <w:rFonts w:ascii="Cambria Math" w:hAnsi="Cambria Math"/>
                              <w:sz w:val="24"/>
                              <w:szCs w:val="24"/>
                            </w:rPr>
                            <m:t>D</m:t>
                          </m:r>
                        </m:e>
                        <m:sub>
                          <m:r>
                            <w:rPr>
                              <w:rFonts w:ascii="Cambria Math" w:hAnsi="Cambria Math"/>
                              <w:sz w:val="24"/>
                              <w:szCs w:val="24"/>
                            </w:rPr>
                            <m:t>si</m:t>
                          </m:r>
                        </m:sub>
                      </m:sSub>
                    </m:e>
                  </m:acc>
                  <m:r>
                    <m:rPr>
                      <m:sty m:val="p"/>
                    </m:rPr>
                    <w:rPr>
                      <w:rFonts w:ascii="Cambria Math" w:hAnsi="Cambria Math"/>
                      <w:sz w:val="24"/>
                      <w:szCs w:val="24"/>
                    </w:rPr>
                    <m:t>)</m:t>
                  </m:r>
                </m:e>
                <m:sup>
                  <m:r>
                    <m:rPr>
                      <m:sty m:val="p"/>
                    </m:rPr>
                    <w:rPr>
                      <w:rFonts w:ascii="Cambria Math" w:hAnsi="Cambria Math"/>
                      <w:sz w:val="24"/>
                      <w:szCs w:val="24"/>
                    </w:rPr>
                    <m:t>2</m:t>
                  </m:r>
                </m:sup>
              </m:sSup>
              <m:r>
                <m:rPr>
                  <m:sty m:val="p"/>
                </m:rPr>
                <w:rPr>
                  <w:rFonts w:ascii="Cambria Math" w:hAnsi="Cambria Math"/>
                  <w:sz w:val="24"/>
                  <w:szCs w:val="24"/>
                </w:rPr>
                <m:t>+</m:t>
              </m:r>
              <m:sSup>
                <m:sSupPr>
                  <m:ctrlPr>
                    <w:rPr>
                      <w:rFonts w:ascii="Cambria Math" w:hAnsi="Cambria Math"/>
                      <w:sz w:val="24"/>
                      <w:szCs w:val="24"/>
                    </w:rPr>
                  </m:ctrlPr>
                </m:sSupPr>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e>
                    <m:sup>
                      <m:r>
                        <w:rPr>
                          <w:rFonts w:ascii="Cambria Math" w:hAnsi="Cambria Math"/>
                          <w:sz w:val="24"/>
                          <w:szCs w:val="24"/>
                        </w:rPr>
                        <m:t>2</m:t>
                      </m:r>
                    </m:sup>
                  </m:sSup>
                  <m:r>
                    <w:rPr>
                      <w:rFonts w:ascii="Cambria Math" w:hAnsi="Cambria Math"/>
                      <w:sz w:val="24"/>
                      <w:szCs w:val="24"/>
                    </w:rPr>
                    <m:t>u</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ss</m:t>
                      </m:r>
                    </m:sub>
                  </m:sSub>
                  <m:r>
                    <m:rPr>
                      <m:sty m:val="p"/>
                    </m:rPr>
                    <w:rPr>
                      <w:rFonts w:ascii="Cambria Math" w:hAnsi="Cambria Math"/>
                      <w:sz w:val="24"/>
                      <w:szCs w:val="24"/>
                    </w:rPr>
                    <m:t>)</m:t>
                  </m:r>
                </m:e>
                <m:sup>
                  <m:r>
                    <m:rPr>
                      <m:sty m:val="p"/>
                    </m:rPr>
                    <w:rPr>
                      <w:rFonts w:ascii="Cambria Math" w:hAnsi="Cambria Math"/>
                      <w:sz w:val="24"/>
                      <w:szCs w:val="24"/>
                    </w:rPr>
                    <m:t>2</m:t>
                  </m:r>
                </m:sup>
              </m:sSup>
            </m:e>
          </m:rad>
          <m:r>
            <m:rPr>
              <m:sty m:val="p"/>
            </m:rPr>
            <w:rPr>
              <w:rFonts w:ascii="Cambria Math" w:hAnsi="Cambria Math" w:hint="eastAsia"/>
              <w:sz w:val="24"/>
              <w:szCs w:val="24"/>
            </w:rPr>
            <m:t>=</m:t>
          </m:r>
          <m:r>
            <m:rPr>
              <m:sty m:val="p"/>
            </m:rPr>
            <w:rPr>
              <w:rFonts w:ascii="Cambria Math" w:hAnsi="Cambria Math"/>
              <w:sz w:val="24"/>
              <w:szCs w:val="24"/>
            </w:rPr>
            <m:t>2.4%</m:t>
          </m:r>
        </m:oMath>
      </m:oMathPara>
    </w:p>
    <w:p w14:paraId="7B9A4359" w14:textId="2AF8FFF5" w:rsidR="0067413C" w:rsidRPr="00BD4E31" w:rsidRDefault="00E46975" w:rsidP="0067413C">
      <w:pPr>
        <w:snapToGrid w:val="0"/>
        <w:spacing w:line="360" w:lineRule="auto"/>
        <w:rPr>
          <w:sz w:val="24"/>
          <w:szCs w:val="24"/>
          <w14:ligatures w14:val="none"/>
        </w:rPr>
      </w:pPr>
      <w:r w:rsidRPr="00BD4E31">
        <w:rPr>
          <w:rFonts w:hint="eastAsia"/>
          <w:sz w:val="24"/>
          <w:szCs w:val="24"/>
          <w14:ligatures w14:val="none"/>
        </w:rPr>
        <w:t>3</w:t>
      </w:r>
      <w:r w:rsidR="0067413C" w:rsidRPr="00BD4E31">
        <w:rPr>
          <w:sz w:val="24"/>
          <w:szCs w:val="24"/>
          <w14:ligatures w14:val="none"/>
        </w:rPr>
        <w:t>.6</w:t>
      </w:r>
      <w:r w:rsidR="0067413C" w:rsidRPr="00BD4E31">
        <w:rPr>
          <w:rFonts w:hint="eastAsia"/>
          <w:sz w:val="24"/>
          <w:szCs w:val="24"/>
          <w14:ligatures w14:val="none"/>
        </w:rPr>
        <w:t xml:space="preserve"> </w:t>
      </w:r>
      <w:r w:rsidR="0067413C" w:rsidRPr="00BD4E31">
        <w:rPr>
          <w:rFonts w:hint="eastAsia"/>
          <w:sz w:val="24"/>
          <w:szCs w:val="24"/>
          <w14:ligatures w14:val="none"/>
        </w:rPr>
        <w:t>扩展不确定度计算</w:t>
      </w:r>
    </w:p>
    <w:p w14:paraId="6816AA3C" w14:textId="77777777" w:rsidR="0067413C" w:rsidRPr="00E46975" w:rsidRDefault="0067413C" w:rsidP="0067413C">
      <w:pPr>
        <w:snapToGrid w:val="0"/>
        <w:spacing w:line="360" w:lineRule="auto"/>
        <w:ind w:firstLineChars="200" w:firstLine="480"/>
        <w:rPr>
          <w:sz w:val="24"/>
          <w:szCs w:val="24"/>
        </w:rPr>
      </w:pPr>
      <w:r w:rsidRPr="00E46975">
        <w:rPr>
          <w:rFonts w:hint="eastAsia"/>
          <w:sz w:val="24"/>
          <w:szCs w:val="24"/>
        </w:rPr>
        <w:t>取包含因子</w:t>
      </w:r>
      <w:r w:rsidRPr="00E46975">
        <w:rPr>
          <w:rFonts w:hint="eastAsia"/>
          <w:i/>
          <w:sz w:val="24"/>
          <w:szCs w:val="24"/>
        </w:rPr>
        <w:t>k</w:t>
      </w:r>
      <w:r w:rsidRPr="00E46975">
        <w:rPr>
          <w:rFonts w:hint="eastAsia"/>
          <w:sz w:val="24"/>
          <w:szCs w:val="24"/>
        </w:rPr>
        <w:t>=2</w:t>
      </w:r>
      <w:r w:rsidRPr="00E46975">
        <w:rPr>
          <w:rFonts w:hint="eastAsia"/>
          <w:sz w:val="24"/>
          <w:szCs w:val="24"/>
        </w:rPr>
        <w:t>，得到比光密度示值误差校准结果的扩展不确定度：</w:t>
      </w:r>
    </w:p>
    <w:p w14:paraId="488DB835" w14:textId="77777777" w:rsidR="0067413C" w:rsidRPr="00E46975" w:rsidRDefault="0067413C" w:rsidP="0067413C">
      <w:pPr>
        <w:snapToGrid w:val="0"/>
        <w:spacing w:line="360" w:lineRule="auto"/>
        <w:rPr>
          <w:rFonts w:eastAsia="黑体"/>
          <w:bCs/>
          <w:sz w:val="24"/>
          <w:szCs w:val="24"/>
        </w:rPr>
      </w:pPr>
      <m:oMathPara>
        <m:oMath>
          <m:r>
            <w:rPr>
              <w:rFonts w:ascii="Cambria Math" w:hAnsi="Cambria Math"/>
              <w:sz w:val="24"/>
              <w:szCs w:val="24"/>
            </w:rPr>
            <m:t>U</m:t>
          </m:r>
          <m:d>
            <m:dPr>
              <m:ctrlPr>
                <w:rPr>
                  <w:rFonts w:ascii="Cambria Math" w:hAnsi="Cambria Math"/>
                  <w:sz w:val="24"/>
                  <w:szCs w:val="24"/>
                </w:rPr>
              </m:ctrlPr>
            </m:d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m:t>
                  </m:r>
                </m:sub>
              </m:sSub>
            </m:e>
          </m:d>
          <m:r>
            <m:rPr>
              <m:sty m:val="p"/>
            </m:rPr>
            <w:rPr>
              <w:rFonts w:ascii="Cambria Math"/>
              <w:sz w:val="24"/>
              <w:szCs w:val="24"/>
            </w:rPr>
            <m:t>=</m:t>
          </m:r>
          <m:r>
            <w:rPr>
              <w:rFonts w:ascii="Cambria Math"/>
              <w:sz w:val="24"/>
              <w:szCs w:val="24"/>
            </w:rPr>
            <m:t>2</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hint="eastAsia"/>
                  <w:sz w:val="24"/>
                  <w:szCs w:val="24"/>
                </w:rPr>
                <m:t>c</m:t>
              </m:r>
            </m:sub>
          </m:sSub>
          <m:d>
            <m:dPr>
              <m:ctrlPr>
                <w:rPr>
                  <w:rFonts w:ascii="Cambria Math" w:hAnsi="Cambria Math"/>
                  <w:sz w:val="24"/>
                  <w:szCs w:val="24"/>
                </w:rPr>
              </m:ctrlPr>
            </m:dPr>
            <m:e>
              <m:r>
                <m:rPr>
                  <m:sty m:val="p"/>
                </m:rPr>
                <w:rPr>
                  <w:rFonts w:ascii="Cambria Math" w:hAnsi="Cambria Math"/>
                  <w:sz w:val="24"/>
                  <w:szCs w:val="24"/>
                </w:rPr>
                <m:t>∆</m:t>
              </m:r>
              <m:r>
                <w:rPr>
                  <w:rFonts w:ascii="Cambria Math" w:hAnsi="Cambria Math" w:hint="eastAsia"/>
                  <w:sz w:val="24"/>
                  <w:szCs w:val="24"/>
                </w:rPr>
                <m:t>D</m:t>
              </m:r>
            </m:e>
          </m:d>
          <m:r>
            <m:rPr>
              <m:sty m:val="p"/>
            </m:rPr>
            <w:rPr>
              <w:rFonts w:ascii="Cambria Math"/>
              <w:sz w:val="24"/>
              <w:szCs w:val="24"/>
            </w:rPr>
            <m:t>=5%</m:t>
          </m:r>
        </m:oMath>
      </m:oMathPara>
    </w:p>
    <w:p w14:paraId="4FE489A1" w14:textId="1CE709C4" w:rsidR="00E46975" w:rsidRPr="00E46975" w:rsidRDefault="00E46975" w:rsidP="00E46975">
      <w:pPr>
        <w:spacing w:line="360" w:lineRule="auto"/>
        <w:rPr>
          <w:b/>
          <w:sz w:val="24"/>
          <w:szCs w:val="24"/>
          <w14:ligatures w14:val="none"/>
        </w:rPr>
      </w:pPr>
      <w:r>
        <w:rPr>
          <w:rFonts w:hint="eastAsia"/>
          <w:b/>
          <w:sz w:val="24"/>
          <w:szCs w:val="24"/>
          <w14:ligatures w14:val="none"/>
        </w:rPr>
        <w:t>4</w:t>
      </w:r>
      <w:r w:rsidRPr="00E46975">
        <w:rPr>
          <w:b/>
          <w:sz w:val="24"/>
          <w:szCs w:val="24"/>
          <w14:ligatures w14:val="none"/>
        </w:rPr>
        <w:t xml:space="preserve"> </w:t>
      </w:r>
      <w:r w:rsidRPr="00E46975">
        <w:rPr>
          <w:rFonts w:hint="eastAsia"/>
          <w:b/>
          <w:sz w:val="24"/>
          <w:szCs w:val="24"/>
          <w14:ligatures w14:val="none"/>
        </w:rPr>
        <w:t>结论</w:t>
      </w:r>
    </w:p>
    <w:p w14:paraId="0D80BE0F" w14:textId="46737BAA" w:rsidR="00E46975" w:rsidRPr="00E46975" w:rsidRDefault="00E46975" w:rsidP="00E46975">
      <w:pPr>
        <w:spacing w:line="360" w:lineRule="auto"/>
        <w:ind w:firstLineChars="200" w:firstLine="480"/>
        <w:rPr>
          <w:sz w:val="24"/>
          <w:szCs w:val="24"/>
          <w14:ligatures w14:val="none"/>
        </w:rPr>
      </w:pPr>
      <w:r>
        <w:rPr>
          <w:rFonts w:hint="eastAsia"/>
          <w:sz w:val="24"/>
          <w:szCs w:val="24"/>
          <w14:ligatures w14:val="none"/>
        </w:rPr>
        <w:t>固体材料烟密度仪</w:t>
      </w:r>
      <w:r w:rsidRPr="00E46975">
        <w:rPr>
          <w:rFonts w:hint="eastAsia"/>
          <w:sz w:val="24"/>
          <w:szCs w:val="24"/>
          <w14:ligatures w14:val="none"/>
        </w:rPr>
        <w:t>的计量特性的确定基本能够满足</w:t>
      </w:r>
      <w:r w:rsidRPr="00E46975">
        <w:rPr>
          <w:rFonts w:hint="eastAsia"/>
          <w:sz w:val="24"/>
          <w:szCs w:val="24"/>
          <w14:ligatures w14:val="none"/>
        </w:rPr>
        <w:t>JJF</w:t>
      </w:r>
      <w:r w:rsidRPr="00E46975">
        <w:rPr>
          <w:sz w:val="24"/>
          <w:szCs w:val="24"/>
          <w14:ligatures w14:val="none"/>
        </w:rPr>
        <w:t xml:space="preserve"> 1094</w:t>
      </w:r>
      <w:r w:rsidRPr="00E46975">
        <w:rPr>
          <w:rFonts w:hint="eastAsia"/>
          <w:sz w:val="24"/>
          <w:szCs w:val="24"/>
          <w14:ligatures w14:val="none"/>
        </w:rPr>
        <w:t>规定的要求，由于仪器只给出测量结果，并不进行合格性判定，规范中的计量特性仅供参考。用户可根据其需要选择测量标准和进行仪器状态的判定。本规范的校准项目及方法是合理可行的。</w:t>
      </w:r>
    </w:p>
    <w:p w14:paraId="43F6646C" w14:textId="77777777" w:rsidR="00717B40" w:rsidRPr="00E46975" w:rsidRDefault="00717B40">
      <w:pPr>
        <w:rPr>
          <w:sz w:val="24"/>
          <w:szCs w:val="24"/>
        </w:rPr>
      </w:pPr>
    </w:p>
    <w:sectPr w:rsidR="00717B40" w:rsidRPr="00E469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7413C"/>
    <w:rsid w:val="0067413C"/>
    <w:rsid w:val="00717B40"/>
    <w:rsid w:val="008509C6"/>
    <w:rsid w:val="008936FD"/>
    <w:rsid w:val="009F7B80"/>
    <w:rsid w:val="00BD4E31"/>
    <w:rsid w:val="00D77E77"/>
    <w:rsid w:val="00D84CBE"/>
    <w:rsid w:val="00E46975"/>
    <w:rsid w:val="00E84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CFEC"/>
  <w15:chartTrackingRefBased/>
  <w15:docId w15:val="{2D846EEA-F0CE-4723-AA76-402F167F6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413C"/>
    <w:pPr>
      <w:widowControl w:val="0"/>
      <w:jc w:val="both"/>
    </w:pPr>
    <w:rPr>
      <w:rFonts w:ascii="Times New Roman" w:eastAsia="宋体" w:hAnsi="Times New Roman" w:cs="Times New Roman"/>
      <w:szCs w:val="21"/>
    </w:rPr>
  </w:style>
  <w:style w:type="paragraph" w:styleId="1">
    <w:name w:val="heading 1"/>
    <w:basedOn w:val="a"/>
    <w:next w:val="a"/>
    <w:link w:val="10"/>
    <w:uiPriority w:val="9"/>
    <w:qFormat/>
    <w:rsid w:val="0067413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7413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7413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7413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7413C"/>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67413C"/>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7413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7413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7413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7413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7413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7413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7413C"/>
    <w:rPr>
      <w:rFonts w:cstheme="majorBidi"/>
      <w:color w:val="0F4761" w:themeColor="accent1" w:themeShade="BF"/>
      <w:sz w:val="28"/>
      <w:szCs w:val="28"/>
    </w:rPr>
  </w:style>
  <w:style w:type="character" w:customStyle="1" w:styleId="50">
    <w:name w:val="标题 5 字符"/>
    <w:basedOn w:val="a0"/>
    <w:link w:val="5"/>
    <w:uiPriority w:val="9"/>
    <w:semiHidden/>
    <w:rsid w:val="0067413C"/>
    <w:rPr>
      <w:rFonts w:cstheme="majorBidi"/>
      <w:color w:val="0F4761" w:themeColor="accent1" w:themeShade="BF"/>
      <w:sz w:val="24"/>
      <w:szCs w:val="24"/>
    </w:rPr>
  </w:style>
  <w:style w:type="character" w:customStyle="1" w:styleId="60">
    <w:name w:val="标题 6 字符"/>
    <w:basedOn w:val="a0"/>
    <w:link w:val="6"/>
    <w:uiPriority w:val="9"/>
    <w:semiHidden/>
    <w:rsid w:val="0067413C"/>
    <w:rPr>
      <w:rFonts w:cstheme="majorBidi"/>
      <w:b/>
      <w:bCs/>
      <w:color w:val="0F4761" w:themeColor="accent1" w:themeShade="BF"/>
    </w:rPr>
  </w:style>
  <w:style w:type="character" w:customStyle="1" w:styleId="70">
    <w:name w:val="标题 7 字符"/>
    <w:basedOn w:val="a0"/>
    <w:link w:val="7"/>
    <w:uiPriority w:val="9"/>
    <w:semiHidden/>
    <w:rsid w:val="0067413C"/>
    <w:rPr>
      <w:rFonts w:cstheme="majorBidi"/>
      <w:b/>
      <w:bCs/>
      <w:color w:val="595959" w:themeColor="text1" w:themeTint="A6"/>
    </w:rPr>
  </w:style>
  <w:style w:type="character" w:customStyle="1" w:styleId="80">
    <w:name w:val="标题 8 字符"/>
    <w:basedOn w:val="a0"/>
    <w:link w:val="8"/>
    <w:uiPriority w:val="9"/>
    <w:semiHidden/>
    <w:rsid w:val="0067413C"/>
    <w:rPr>
      <w:rFonts w:cstheme="majorBidi"/>
      <w:color w:val="595959" w:themeColor="text1" w:themeTint="A6"/>
    </w:rPr>
  </w:style>
  <w:style w:type="character" w:customStyle="1" w:styleId="90">
    <w:name w:val="标题 9 字符"/>
    <w:basedOn w:val="a0"/>
    <w:link w:val="9"/>
    <w:uiPriority w:val="9"/>
    <w:semiHidden/>
    <w:rsid w:val="0067413C"/>
    <w:rPr>
      <w:rFonts w:eastAsiaTheme="majorEastAsia" w:cstheme="majorBidi"/>
      <w:color w:val="595959" w:themeColor="text1" w:themeTint="A6"/>
    </w:rPr>
  </w:style>
  <w:style w:type="paragraph" w:styleId="a3">
    <w:name w:val="Title"/>
    <w:basedOn w:val="a"/>
    <w:next w:val="a"/>
    <w:link w:val="a4"/>
    <w:uiPriority w:val="10"/>
    <w:qFormat/>
    <w:rsid w:val="0067413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741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7413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7413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7413C"/>
    <w:pPr>
      <w:spacing w:before="160" w:after="160"/>
      <w:jc w:val="center"/>
    </w:pPr>
    <w:rPr>
      <w:i/>
      <w:iCs/>
      <w:color w:val="404040" w:themeColor="text1" w:themeTint="BF"/>
    </w:rPr>
  </w:style>
  <w:style w:type="character" w:customStyle="1" w:styleId="a8">
    <w:name w:val="引用 字符"/>
    <w:basedOn w:val="a0"/>
    <w:link w:val="a7"/>
    <w:uiPriority w:val="29"/>
    <w:rsid w:val="0067413C"/>
    <w:rPr>
      <w:i/>
      <w:iCs/>
      <w:color w:val="404040" w:themeColor="text1" w:themeTint="BF"/>
    </w:rPr>
  </w:style>
  <w:style w:type="paragraph" w:styleId="a9">
    <w:name w:val="List Paragraph"/>
    <w:basedOn w:val="a"/>
    <w:uiPriority w:val="34"/>
    <w:qFormat/>
    <w:rsid w:val="0067413C"/>
    <w:pPr>
      <w:ind w:left="720"/>
      <w:contextualSpacing/>
    </w:pPr>
  </w:style>
  <w:style w:type="character" w:styleId="aa">
    <w:name w:val="Intense Emphasis"/>
    <w:basedOn w:val="a0"/>
    <w:uiPriority w:val="21"/>
    <w:qFormat/>
    <w:rsid w:val="0067413C"/>
    <w:rPr>
      <w:i/>
      <w:iCs/>
      <w:color w:val="0F4761" w:themeColor="accent1" w:themeShade="BF"/>
    </w:rPr>
  </w:style>
  <w:style w:type="paragraph" w:styleId="ab">
    <w:name w:val="Intense Quote"/>
    <w:basedOn w:val="a"/>
    <w:next w:val="a"/>
    <w:link w:val="ac"/>
    <w:uiPriority w:val="30"/>
    <w:qFormat/>
    <w:rsid w:val="00674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7413C"/>
    <w:rPr>
      <w:i/>
      <w:iCs/>
      <w:color w:val="0F4761" w:themeColor="accent1" w:themeShade="BF"/>
    </w:rPr>
  </w:style>
  <w:style w:type="character" w:styleId="ad">
    <w:name w:val="Intense Reference"/>
    <w:basedOn w:val="a0"/>
    <w:uiPriority w:val="32"/>
    <w:qFormat/>
    <w:rsid w:val="0067413C"/>
    <w:rPr>
      <w:b/>
      <w:bCs/>
      <w:smallCaps/>
      <w:color w:val="0F4761" w:themeColor="accent1" w:themeShade="BF"/>
      <w:spacing w:val="5"/>
    </w:rPr>
  </w:style>
  <w:style w:type="table" w:styleId="ae">
    <w:name w:val="Table Grid"/>
    <w:basedOn w:val="a1"/>
    <w:qFormat/>
    <w:rsid w:val="0067413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534</Words>
  <Characters>3044</Characters>
  <Application>Microsoft Office Word</Application>
  <DocSecurity>0</DocSecurity>
  <Lines>25</Lines>
  <Paragraphs>7</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倩倩 王</dc:creator>
  <cp:keywords/>
  <dc:description/>
  <cp:lastModifiedBy>倩倩 王</cp:lastModifiedBy>
  <cp:revision>4</cp:revision>
  <dcterms:created xsi:type="dcterms:W3CDTF">2025-04-29T11:45:00Z</dcterms:created>
  <dcterms:modified xsi:type="dcterms:W3CDTF">2025-04-29T12:36:00Z</dcterms:modified>
</cp:coreProperties>
</file>